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58"/>
        <w:tblW w:w="1049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404"/>
        <w:gridCol w:w="4550"/>
      </w:tblGrid>
      <w:tr w:rsidR="00D0698E" w:rsidRPr="00E74FBD" w:rsidTr="00D0698E">
        <w:trPr>
          <w:trHeight w:val="538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Pr="00E74FBD" w:rsidRDefault="00DE2D7D" w:rsidP="00D0698E">
            <w:pPr>
              <w:rPr>
                <w:b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>Name of</w:t>
            </w:r>
            <w:r w:rsidR="00E74FBD" w:rsidRPr="00E74FBD">
              <w:rPr>
                <w:b/>
                <w:sz w:val="20"/>
                <w:szCs w:val="20"/>
                <w:lang w:val="en-US"/>
              </w:rPr>
              <w:t xml:space="preserve"> the </w:t>
            </w:r>
            <w:r w:rsidRPr="00E74FBD">
              <w:rPr>
                <w:b/>
                <w:sz w:val="20"/>
                <w:szCs w:val="20"/>
                <w:lang w:val="en-US"/>
              </w:rPr>
              <w:t>course</w:t>
            </w:r>
          </w:p>
          <w:p w:rsidR="00D0698E" w:rsidRPr="00E74FBD" w:rsidRDefault="00CE3AF3" w:rsidP="00E74FBD">
            <w:pPr>
              <w:ind w:left="356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Scientific </w:t>
            </w:r>
            <w:r w:rsidR="00072F03">
              <w:rPr>
                <w:i/>
                <w:lang w:val="en-US"/>
              </w:rPr>
              <w:t>Communication</w:t>
            </w:r>
            <w:r w:rsidR="00EE2730" w:rsidRPr="00E74FBD">
              <w:rPr>
                <w:i/>
                <w:lang w:val="en-US"/>
              </w:rPr>
              <w:t xml:space="preserve"> – </w:t>
            </w:r>
            <w:r w:rsidR="00E74FBD" w:rsidRPr="00E74FBD">
              <w:rPr>
                <w:i/>
                <w:lang w:val="en-US"/>
              </w:rPr>
              <w:t>all-academic profile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E74FBD" w:rsidP="00D0698E">
            <w:pPr>
              <w:rPr>
                <w:b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>ECTS code</w:t>
            </w:r>
          </w:p>
          <w:p w:rsidR="00D0698E" w:rsidRPr="00E74FBD" w:rsidRDefault="00D0698E" w:rsidP="00D0698E">
            <w:pPr>
              <w:ind w:left="227"/>
              <w:rPr>
                <w:i/>
                <w:sz w:val="20"/>
                <w:szCs w:val="20"/>
                <w:lang w:val="en-US"/>
              </w:rPr>
            </w:pPr>
          </w:p>
        </w:tc>
      </w:tr>
      <w:tr w:rsidR="00D0698E" w:rsidRPr="00E714F3" w:rsidTr="00D0698E">
        <w:trPr>
          <w:trHeight w:val="698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Pr="00E74FBD" w:rsidRDefault="00D0698E" w:rsidP="00D0698E">
            <w:pPr>
              <w:rPr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  <w:r w:rsidR="00E74FBD" w:rsidRPr="00E74FBD">
              <w:rPr>
                <w:b/>
                <w:sz w:val="20"/>
                <w:szCs w:val="20"/>
                <w:lang w:val="en-US"/>
              </w:rPr>
              <w:t xml:space="preserve">Name of the </w:t>
            </w:r>
            <w:r w:rsidR="00E74FBD">
              <w:rPr>
                <w:b/>
                <w:sz w:val="20"/>
                <w:szCs w:val="20"/>
                <w:lang w:val="en-US"/>
              </w:rPr>
              <w:t xml:space="preserve">leading </w:t>
            </w:r>
            <w:r w:rsidR="00E74FBD" w:rsidRPr="00E74FBD">
              <w:rPr>
                <w:b/>
                <w:sz w:val="20"/>
                <w:szCs w:val="20"/>
                <w:lang w:val="en-US"/>
              </w:rPr>
              <w:t xml:space="preserve">institution </w:t>
            </w:r>
          </w:p>
          <w:p w:rsidR="00D0698E" w:rsidRPr="00E74FBD" w:rsidRDefault="00E714F3" w:rsidP="003D054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Institute of Biology</w:t>
            </w:r>
          </w:p>
        </w:tc>
      </w:tr>
      <w:tr w:rsidR="00D0698E" w:rsidRPr="00E714F3" w:rsidTr="00D0698E">
        <w:trPr>
          <w:trHeight w:val="35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  <w:r w:rsidR="00E74FBD" w:rsidRPr="00E74FBD">
              <w:rPr>
                <w:b/>
                <w:sz w:val="20"/>
                <w:szCs w:val="20"/>
                <w:lang w:val="en-US"/>
              </w:rPr>
              <w:t>Study description</w:t>
            </w:r>
            <w:r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W w:w="0" w:type="auto"/>
              <w:tblInd w:w="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2"/>
              <w:gridCol w:w="2467"/>
              <w:gridCol w:w="2268"/>
              <w:gridCol w:w="1701"/>
              <w:gridCol w:w="1626"/>
            </w:tblGrid>
            <w:tr w:rsidR="00D0698E" w:rsidRPr="00E714F3" w:rsidTr="00D0698E">
              <w:tc>
                <w:tcPr>
                  <w:tcW w:w="1922" w:type="dxa"/>
                </w:tcPr>
                <w:p w:rsidR="00D0698E" w:rsidRPr="00E74FBD" w:rsidRDefault="00E74FBD" w:rsidP="00E714F3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faculty</w:t>
                  </w:r>
                </w:p>
              </w:tc>
              <w:tc>
                <w:tcPr>
                  <w:tcW w:w="2467" w:type="dxa"/>
                </w:tcPr>
                <w:p w:rsidR="00D0698E" w:rsidRPr="00E74FBD" w:rsidRDefault="00E74FBD" w:rsidP="00E714F3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level</w:t>
                  </w:r>
                </w:p>
              </w:tc>
              <w:tc>
                <w:tcPr>
                  <w:tcW w:w="2268" w:type="dxa"/>
                </w:tcPr>
                <w:p w:rsidR="00D0698E" w:rsidRPr="00E74FBD" w:rsidRDefault="00E74FBD" w:rsidP="00E714F3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type of study</w:t>
                  </w:r>
                </w:p>
              </w:tc>
              <w:tc>
                <w:tcPr>
                  <w:tcW w:w="1701" w:type="dxa"/>
                </w:tcPr>
                <w:p w:rsidR="00D0698E" w:rsidRPr="00E74FBD" w:rsidRDefault="00E74FBD" w:rsidP="00E714F3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specialty</w:t>
                  </w:r>
                </w:p>
              </w:tc>
              <w:tc>
                <w:tcPr>
                  <w:tcW w:w="1626" w:type="dxa"/>
                </w:tcPr>
                <w:p w:rsidR="00D0698E" w:rsidRPr="00E74FBD" w:rsidRDefault="00EF63C4" w:rsidP="00E714F3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72F03">
                    <w:rPr>
                      <w:b/>
                      <w:sz w:val="20"/>
                      <w:szCs w:val="20"/>
                      <w:lang w:val="en-GB"/>
                    </w:rPr>
                    <w:t>specialisation</w:t>
                  </w:r>
                </w:p>
              </w:tc>
            </w:tr>
            <w:tr w:rsidR="00D0698E" w:rsidRPr="00E714F3" w:rsidTr="00D0698E">
              <w:tc>
                <w:tcPr>
                  <w:tcW w:w="1922" w:type="dxa"/>
                </w:tcPr>
                <w:p w:rsidR="00D0698E" w:rsidRPr="00E74FBD" w:rsidRDefault="00EE73BC" w:rsidP="00E714F3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E74FBD">
                    <w:rPr>
                      <w:i/>
                      <w:sz w:val="20"/>
                      <w:szCs w:val="20"/>
                      <w:lang w:val="en-US"/>
                    </w:rPr>
                    <w:t>Biolo</w:t>
                  </w:r>
                  <w:r w:rsidR="00E74FBD">
                    <w:rPr>
                      <w:i/>
                      <w:sz w:val="20"/>
                      <w:szCs w:val="20"/>
                      <w:lang w:val="en-US"/>
                    </w:rPr>
                    <w:t>gy</w:t>
                  </w:r>
                </w:p>
              </w:tc>
              <w:tc>
                <w:tcPr>
                  <w:tcW w:w="2467" w:type="dxa"/>
                </w:tcPr>
                <w:p w:rsidR="00D0698E" w:rsidRPr="00E74FBD" w:rsidRDefault="00D0698E" w:rsidP="00E714F3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E74FBD">
                    <w:rPr>
                      <w:i/>
                      <w:sz w:val="20"/>
                      <w:szCs w:val="20"/>
                      <w:lang w:val="en-US"/>
                    </w:rPr>
                    <w:t xml:space="preserve">II </w:t>
                  </w:r>
                </w:p>
              </w:tc>
              <w:tc>
                <w:tcPr>
                  <w:tcW w:w="2268" w:type="dxa"/>
                </w:tcPr>
                <w:p w:rsidR="00EE73BC" w:rsidRPr="00E74FBD" w:rsidRDefault="00E74FBD" w:rsidP="00E714F3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i/>
                      <w:sz w:val="20"/>
                      <w:szCs w:val="20"/>
                      <w:lang w:val="en-US"/>
                    </w:rPr>
                    <w:t>stationary</w:t>
                  </w:r>
                </w:p>
                <w:p w:rsidR="00D0698E" w:rsidRPr="00E74FBD" w:rsidRDefault="00D0698E" w:rsidP="00E714F3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D0698E" w:rsidRPr="00E74FBD" w:rsidRDefault="00EE73BC" w:rsidP="00E714F3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E74FBD">
                    <w:rPr>
                      <w:i/>
                      <w:sz w:val="20"/>
                      <w:szCs w:val="20"/>
                      <w:lang w:val="en-US"/>
                    </w:rPr>
                    <w:t>pal</w:t>
                  </w:r>
                  <w:r w:rsidR="00CE3AF3">
                    <w:rPr>
                      <w:i/>
                      <w:sz w:val="20"/>
                      <w:szCs w:val="20"/>
                      <w:lang w:val="en-US"/>
                    </w:rPr>
                    <w:t>a</w:t>
                  </w:r>
                  <w:r w:rsidRPr="00E74FBD">
                    <w:rPr>
                      <w:i/>
                      <w:sz w:val="20"/>
                      <w:szCs w:val="20"/>
                      <w:lang w:val="en-US"/>
                    </w:rPr>
                    <w:t>eobiolog</w:t>
                  </w:r>
                  <w:r w:rsidR="00E74FBD">
                    <w:rPr>
                      <w:i/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1626" w:type="dxa"/>
                </w:tcPr>
                <w:p w:rsidR="00D0698E" w:rsidRPr="00EF63C4" w:rsidRDefault="00EF63C4" w:rsidP="00E714F3">
                  <w:pPr>
                    <w:framePr w:hSpace="141" w:wrap="around" w:vAnchor="page" w:hAnchor="margin" w:xAlign="center" w:y="1058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</w:tbl>
          <w:p w:rsidR="00D0698E" w:rsidRPr="00E74FBD" w:rsidRDefault="00D0698E" w:rsidP="00D0698E">
            <w:pPr>
              <w:ind w:left="356"/>
              <w:rPr>
                <w:b/>
                <w:sz w:val="4"/>
                <w:szCs w:val="4"/>
                <w:lang w:val="en-US"/>
              </w:rPr>
            </w:pPr>
          </w:p>
          <w:p w:rsidR="00D0698E" w:rsidRPr="00E74FBD" w:rsidRDefault="00D0698E" w:rsidP="001F48AE">
            <w:pPr>
              <w:ind w:left="356"/>
              <w:rPr>
                <w:sz w:val="20"/>
                <w:szCs w:val="20"/>
                <w:lang w:val="en-US"/>
              </w:rPr>
            </w:pPr>
            <w:r w:rsidRPr="00E74FBD">
              <w:rPr>
                <w:sz w:val="20"/>
                <w:szCs w:val="20"/>
                <w:lang w:val="en-US"/>
              </w:rPr>
              <w:t>*</w:t>
            </w:r>
            <w:r w:rsidR="001F48AE">
              <w:rPr>
                <w:sz w:val="20"/>
                <w:szCs w:val="20"/>
                <w:lang w:val="en-US"/>
              </w:rPr>
              <w:t xml:space="preserve">the name follows the accepted catalogue of faculties and specializations </w:t>
            </w:r>
          </w:p>
        </w:tc>
      </w:tr>
      <w:tr w:rsidR="00D0698E" w:rsidRPr="00994EF4" w:rsidTr="00D0698E">
        <w:trPr>
          <w:trHeight w:val="52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E74FBD" w:rsidRDefault="00E74FBD" w:rsidP="00D069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Name/-s of a teacher/-s</w:t>
            </w:r>
          </w:p>
          <w:p w:rsidR="00D0698E" w:rsidRPr="008F674C" w:rsidRDefault="00CE3AF3" w:rsidP="00D0698E">
            <w:pPr>
              <w:ind w:left="356"/>
              <w:rPr>
                <w:i/>
                <w:sz w:val="20"/>
                <w:szCs w:val="20"/>
                <w:lang w:val="de-DE"/>
              </w:rPr>
            </w:pPr>
            <w:r w:rsidRPr="008F674C">
              <w:rPr>
                <w:i/>
                <w:sz w:val="20"/>
                <w:szCs w:val="20"/>
                <w:lang w:val="de-DE"/>
              </w:rPr>
              <w:t>Elzbieta M. Teschner</w:t>
            </w:r>
            <w:r w:rsidR="008F674C" w:rsidRPr="008F674C">
              <w:rPr>
                <w:i/>
                <w:sz w:val="20"/>
                <w:szCs w:val="20"/>
                <w:lang w:val="de-DE"/>
              </w:rPr>
              <w:t>, M.Sc.</w:t>
            </w:r>
          </w:p>
        </w:tc>
      </w:tr>
      <w:tr w:rsidR="00D0698E" w:rsidRPr="00E714F3" w:rsidTr="00D0698E">
        <w:trPr>
          <w:trHeight w:val="292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0698E" w:rsidRPr="00E74FBD" w:rsidRDefault="00D0698E" w:rsidP="00E74FBD">
            <w:pPr>
              <w:rPr>
                <w:sz w:val="20"/>
                <w:szCs w:val="20"/>
                <w:lang w:val="en-US"/>
              </w:rPr>
            </w:pPr>
            <w:r w:rsidRPr="008F674C">
              <w:rPr>
                <w:b/>
                <w:sz w:val="20"/>
                <w:szCs w:val="20"/>
                <w:lang w:val="de-DE"/>
              </w:rPr>
              <w:t xml:space="preserve"> </w:t>
            </w:r>
            <w:r w:rsidR="00E74FBD" w:rsidRPr="00E74FBD">
              <w:rPr>
                <w:b/>
                <w:sz w:val="20"/>
                <w:szCs w:val="20"/>
                <w:lang w:val="en-US"/>
              </w:rPr>
              <w:t>Type of course</w:t>
            </w:r>
            <w:r w:rsidRPr="00E74FBD">
              <w:rPr>
                <w:b/>
                <w:sz w:val="20"/>
                <w:szCs w:val="20"/>
                <w:lang w:val="en-US"/>
              </w:rPr>
              <w:t xml:space="preserve">, </w:t>
            </w:r>
            <w:r w:rsidR="00E74FBD" w:rsidRPr="00E74FBD">
              <w:rPr>
                <w:b/>
                <w:sz w:val="20"/>
                <w:szCs w:val="20"/>
                <w:lang w:val="en-US"/>
              </w:rPr>
              <w:t>way of realization</w:t>
            </w:r>
            <w:r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  <w:r w:rsidR="00E74FBD">
              <w:rPr>
                <w:b/>
                <w:sz w:val="20"/>
                <w:szCs w:val="20"/>
                <w:lang w:val="en-US"/>
              </w:rPr>
              <w:t>and amount of hours</w:t>
            </w:r>
            <w:r w:rsidRPr="00E74FB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D0698E" w:rsidP="00D0698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 xml:space="preserve"> ECTS</w:t>
            </w:r>
            <w:r w:rsidR="00683834">
              <w:rPr>
                <w:b/>
                <w:sz w:val="20"/>
                <w:szCs w:val="20"/>
                <w:lang w:val="en-US"/>
              </w:rPr>
              <w:t xml:space="preserve"> credit points</w:t>
            </w:r>
            <w:r w:rsidR="006B7271" w:rsidRPr="00E74FBD">
              <w:rPr>
                <w:b/>
                <w:sz w:val="20"/>
                <w:szCs w:val="20"/>
                <w:lang w:val="en-US"/>
              </w:rPr>
              <w:t>: 2</w:t>
            </w:r>
          </w:p>
          <w:p w:rsidR="00D0698E" w:rsidRPr="00E74FBD" w:rsidRDefault="00D0698E" w:rsidP="00D0698E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D0698E" w:rsidRPr="00E74FBD" w:rsidRDefault="001F48AE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Contact hours</w:t>
            </w:r>
          </w:p>
          <w:p w:rsidR="00EE73BC" w:rsidRPr="00E74FBD" w:rsidRDefault="00EE73BC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74FBD">
              <w:rPr>
                <w:sz w:val="20"/>
                <w:szCs w:val="20"/>
                <w:lang w:val="en-US"/>
              </w:rPr>
              <w:t xml:space="preserve">- </w:t>
            </w:r>
            <w:r w:rsidR="007420CB">
              <w:rPr>
                <w:sz w:val="20"/>
                <w:szCs w:val="20"/>
                <w:lang w:val="en-US"/>
              </w:rPr>
              <w:t>seminar</w:t>
            </w:r>
            <w:r w:rsidR="001F48AE">
              <w:rPr>
                <w:sz w:val="20"/>
                <w:szCs w:val="20"/>
                <w:lang w:val="en-US"/>
              </w:rPr>
              <w:t xml:space="preserve"> participation</w:t>
            </w:r>
            <w:r w:rsidRPr="00E74FBD">
              <w:rPr>
                <w:sz w:val="20"/>
                <w:szCs w:val="20"/>
                <w:lang w:val="en-US"/>
              </w:rPr>
              <w:t xml:space="preserve">: </w:t>
            </w:r>
            <w:r w:rsidR="00AC5F5E" w:rsidRPr="00E74FBD">
              <w:rPr>
                <w:sz w:val="20"/>
                <w:szCs w:val="20"/>
                <w:lang w:val="en-US"/>
              </w:rPr>
              <w:t>15</w:t>
            </w:r>
            <w:r w:rsidRPr="00E74FBD">
              <w:rPr>
                <w:sz w:val="20"/>
                <w:szCs w:val="20"/>
                <w:lang w:val="en-US"/>
              </w:rPr>
              <w:t xml:space="preserve"> x </w:t>
            </w:r>
            <w:r w:rsidR="002E7C61" w:rsidRPr="00E74FBD">
              <w:rPr>
                <w:sz w:val="20"/>
                <w:szCs w:val="20"/>
                <w:lang w:val="en-US"/>
              </w:rPr>
              <w:t>1</w:t>
            </w:r>
            <w:r w:rsidRPr="00E74FBD">
              <w:rPr>
                <w:sz w:val="20"/>
                <w:szCs w:val="20"/>
                <w:lang w:val="en-US"/>
              </w:rPr>
              <w:t xml:space="preserve">h = </w:t>
            </w:r>
            <w:r w:rsidR="00AC5F5E" w:rsidRPr="00E74FBD">
              <w:rPr>
                <w:sz w:val="20"/>
                <w:szCs w:val="20"/>
                <w:lang w:val="en-US"/>
              </w:rPr>
              <w:t>15</w:t>
            </w:r>
            <w:r w:rsidRPr="00E74FBD">
              <w:rPr>
                <w:sz w:val="20"/>
                <w:szCs w:val="20"/>
                <w:lang w:val="en-US"/>
              </w:rPr>
              <w:t>h</w:t>
            </w:r>
          </w:p>
          <w:p w:rsidR="00EE73BC" w:rsidRPr="00E74FBD" w:rsidRDefault="00EE73BC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74FBD">
              <w:rPr>
                <w:sz w:val="20"/>
                <w:szCs w:val="20"/>
                <w:lang w:val="en-US"/>
              </w:rPr>
              <w:t xml:space="preserve">- </w:t>
            </w:r>
            <w:r w:rsidR="001F48AE">
              <w:rPr>
                <w:sz w:val="20"/>
                <w:szCs w:val="20"/>
                <w:lang w:val="en-US"/>
              </w:rPr>
              <w:t>consultations</w:t>
            </w:r>
            <w:r w:rsidRPr="00E74FBD">
              <w:rPr>
                <w:sz w:val="20"/>
                <w:szCs w:val="20"/>
                <w:lang w:val="en-US"/>
              </w:rPr>
              <w:t xml:space="preserve">: </w:t>
            </w:r>
            <w:r w:rsidR="00CE3AF3">
              <w:rPr>
                <w:sz w:val="20"/>
                <w:szCs w:val="20"/>
                <w:lang w:val="en-US"/>
              </w:rPr>
              <w:t>2</w:t>
            </w:r>
            <w:r w:rsidRPr="00E74FBD">
              <w:rPr>
                <w:sz w:val="20"/>
                <w:szCs w:val="20"/>
                <w:lang w:val="en-US"/>
              </w:rPr>
              <w:t>h</w:t>
            </w:r>
          </w:p>
          <w:p w:rsidR="00EE73BC" w:rsidRPr="00E74FBD" w:rsidRDefault="001F48AE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: </w:t>
            </w:r>
            <w:r w:rsidR="00CE3AF3">
              <w:rPr>
                <w:sz w:val="20"/>
                <w:szCs w:val="20"/>
                <w:lang w:val="en-US"/>
              </w:rPr>
              <w:t>17</w:t>
            </w:r>
            <w:r w:rsidR="00C2721D" w:rsidRPr="00E74FBD">
              <w:rPr>
                <w:sz w:val="20"/>
                <w:szCs w:val="20"/>
                <w:lang w:val="en-US"/>
              </w:rPr>
              <w:t>h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 = </w:t>
            </w:r>
            <w:r w:rsidR="00CE3AF3">
              <w:rPr>
                <w:sz w:val="20"/>
                <w:szCs w:val="20"/>
                <w:lang w:val="en-US"/>
              </w:rPr>
              <w:t>0,5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cp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 ECTS</w:t>
            </w:r>
          </w:p>
          <w:p w:rsidR="00EE73BC" w:rsidRPr="00E74FBD" w:rsidRDefault="00EE73BC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</w:p>
          <w:p w:rsidR="00EE73BC" w:rsidRPr="00E74FBD" w:rsidRDefault="001F48AE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Individual student work</w:t>
            </w:r>
          </w:p>
          <w:p w:rsidR="00EE73BC" w:rsidRPr="00E74FBD" w:rsidRDefault="00EE73BC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E74FBD">
              <w:rPr>
                <w:sz w:val="20"/>
                <w:szCs w:val="20"/>
                <w:lang w:val="en-US"/>
              </w:rPr>
              <w:t xml:space="preserve">- </w:t>
            </w:r>
            <w:r w:rsidR="001F48AE">
              <w:rPr>
                <w:sz w:val="20"/>
                <w:szCs w:val="20"/>
                <w:lang w:val="en-US"/>
              </w:rPr>
              <w:t xml:space="preserve">preparation to </w:t>
            </w:r>
            <w:r w:rsidR="007420CB">
              <w:rPr>
                <w:sz w:val="20"/>
                <w:szCs w:val="20"/>
                <w:lang w:val="en-US"/>
              </w:rPr>
              <w:t>seminar</w:t>
            </w:r>
            <w:r w:rsidRPr="00E74FBD">
              <w:rPr>
                <w:sz w:val="20"/>
                <w:szCs w:val="20"/>
                <w:lang w:val="en-US"/>
              </w:rPr>
              <w:t xml:space="preserve">: </w:t>
            </w:r>
            <w:r w:rsidR="00AC5F5E" w:rsidRPr="00E74FBD">
              <w:rPr>
                <w:sz w:val="20"/>
                <w:szCs w:val="20"/>
                <w:lang w:val="en-US"/>
              </w:rPr>
              <w:t>15</w:t>
            </w:r>
            <w:r w:rsidRPr="00E74FBD">
              <w:rPr>
                <w:sz w:val="20"/>
                <w:szCs w:val="20"/>
                <w:lang w:val="en-US"/>
              </w:rPr>
              <w:t xml:space="preserve"> x </w:t>
            </w:r>
            <w:r w:rsidR="002E7C61" w:rsidRPr="00E74FBD">
              <w:rPr>
                <w:sz w:val="20"/>
                <w:szCs w:val="20"/>
                <w:lang w:val="en-US"/>
              </w:rPr>
              <w:t>1</w:t>
            </w:r>
            <w:r w:rsidRPr="00E74FBD">
              <w:rPr>
                <w:sz w:val="20"/>
                <w:szCs w:val="20"/>
                <w:lang w:val="en-US"/>
              </w:rPr>
              <w:t xml:space="preserve">h = </w:t>
            </w:r>
            <w:r w:rsidR="00AC5F5E" w:rsidRPr="00E74FBD">
              <w:rPr>
                <w:sz w:val="20"/>
                <w:szCs w:val="20"/>
                <w:lang w:val="en-US"/>
              </w:rPr>
              <w:t>15</w:t>
            </w:r>
            <w:r w:rsidRPr="00E74FBD">
              <w:rPr>
                <w:sz w:val="20"/>
                <w:szCs w:val="20"/>
                <w:lang w:val="en-US"/>
              </w:rPr>
              <w:t xml:space="preserve"> h</w:t>
            </w:r>
          </w:p>
          <w:p w:rsidR="00CE3AF3" w:rsidRDefault="00CE3AF3" w:rsidP="00EE73BC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EE73BC" w:rsidRPr="00E74FBD" w:rsidRDefault="001F48AE" w:rsidP="00EE73BC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: </w:t>
            </w:r>
            <w:r w:rsidR="00CE3AF3">
              <w:rPr>
                <w:sz w:val="20"/>
                <w:szCs w:val="20"/>
                <w:lang w:val="en-US"/>
              </w:rPr>
              <w:t>15</w:t>
            </w:r>
            <w:r w:rsidR="00AC5F5E" w:rsidRPr="00E74FBD">
              <w:rPr>
                <w:sz w:val="20"/>
                <w:szCs w:val="20"/>
                <w:lang w:val="en-US"/>
              </w:rPr>
              <w:t xml:space="preserve"> 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h = </w:t>
            </w:r>
            <w:r w:rsidR="00CE3AF3">
              <w:rPr>
                <w:sz w:val="20"/>
                <w:szCs w:val="20"/>
                <w:lang w:val="en-US"/>
              </w:rPr>
              <w:t xml:space="preserve">0,5 </w:t>
            </w:r>
            <w:r>
              <w:rPr>
                <w:sz w:val="20"/>
                <w:szCs w:val="20"/>
                <w:lang w:val="en-US"/>
              </w:rPr>
              <w:t>cp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 ECTS</w:t>
            </w:r>
          </w:p>
          <w:p w:rsidR="00EE73BC" w:rsidRPr="00E74FBD" w:rsidRDefault="00EE73BC" w:rsidP="00EE73BC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EE73BC" w:rsidRPr="00E74FBD" w:rsidRDefault="00CE3AF3" w:rsidP="00B91B30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 (</w:t>
            </w:r>
            <w:r w:rsidR="002E7C61" w:rsidRPr="00E74FBD">
              <w:rPr>
                <w:sz w:val="20"/>
                <w:szCs w:val="20"/>
                <w:lang w:val="en-US"/>
              </w:rPr>
              <w:t>1</w:t>
            </w:r>
            <w:r w:rsidR="001F48AE">
              <w:rPr>
                <w:sz w:val="20"/>
                <w:szCs w:val="20"/>
                <w:lang w:val="en-US"/>
              </w:rPr>
              <w:t>cp</w:t>
            </w:r>
            <w:r w:rsidR="00EE73BC" w:rsidRPr="00E74FBD">
              <w:rPr>
                <w:sz w:val="20"/>
                <w:szCs w:val="20"/>
                <w:lang w:val="en-US"/>
              </w:rPr>
              <w:t xml:space="preserve"> ECTS) </w:t>
            </w:r>
          </w:p>
        </w:tc>
      </w:tr>
      <w:tr w:rsidR="00D0698E" w:rsidRPr="00E74FBD" w:rsidTr="00D0698E">
        <w:trPr>
          <w:trHeight w:val="1003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0698E" w:rsidRPr="00E74FBD" w:rsidRDefault="00D0698E" w:rsidP="00D0698E">
            <w:pPr>
              <w:ind w:firstLine="214"/>
              <w:rPr>
                <w:i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>A.</w:t>
            </w:r>
            <w:r w:rsidRPr="00E74FBD">
              <w:rPr>
                <w:sz w:val="20"/>
                <w:szCs w:val="20"/>
                <w:lang w:val="en-US"/>
              </w:rPr>
              <w:t xml:space="preserve"> </w:t>
            </w:r>
            <w:r w:rsidR="00E74FBD">
              <w:rPr>
                <w:b/>
                <w:sz w:val="20"/>
                <w:szCs w:val="20"/>
                <w:lang w:val="en-US"/>
              </w:rPr>
              <w:t>type of course</w:t>
            </w:r>
            <w:r w:rsidRPr="00E74FBD">
              <w:rPr>
                <w:sz w:val="20"/>
                <w:szCs w:val="20"/>
                <w:lang w:val="en-US"/>
              </w:rPr>
              <w:t xml:space="preserve"> </w:t>
            </w:r>
          </w:p>
          <w:p w:rsidR="00D0698E" w:rsidRPr="00CE3AF3" w:rsidRDefault="00B91B30" w:rsidP="00B91B30">
            <w:pPr>
              <w:numPr>
                <w:ilvl w:val="0"/>
                <w:numId w:val="1"/>
              </w:numPr>
              <w:ind w:left="356" w:hanging="284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Conversatory(C)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98E" w:rsidRPr="00E74FBD" w:rsidTr="00D0698E">
        <w:trPr>
          <w:trHeight w:val="1003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A5FF6" w:rsidRPr="00E74FBD" w:rsidRDefault="00D0698E" w:rsidP="002A5FF6">
            <w:pPr>
              <w:ind w:firstLine="214"/>
              <w:rPr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>B.</w:t>
            </w:r>
            <w:r w:rsidRPr="00E74FBD">
              <w:rPr>
                <w:sz w:val="20"/>
                <w:szCs w:val="20"/>
                <w:lang w:val="en-US"/>
              </w:rPr>
              <w:t xml:space="preserve"> </w:t>
            </w:r>
            <w:r w:rsidR="00E74FBD">
              <w:rPr>
                <w:b/>
                <w:sz w:val="20"/>
                <w:szCs w:val="20"/>
                <w:lang w:val="en-US"/>
              </w:rPr>
              <w:t>way of realization</w:t>
            </w:r>
            <w:r w:rsidRPr="00E74FBD">
              <w:rPr>
                <w:sz w:val="20"/>
                <w:szCs w:val="20"/>
                <w:lang w:val="en-US"/>
              </w:rPr>
              <w:t xml:space="preserve">  </w:t>
            </w:r>
          </w:p>
          <w:p w:rsidR="00D0698E" w:rsidRPr="00E74FBD" w:rsidRDefault="002A5FF6" w:rsidP="002A5FF6">
            <w:pPr>
              <w:numPr>
                <w:ilvl w:val="0"/>
                <w:numId w:val="10"/>
              </w:numPr>
              <w:ind w:left="426" w:hanging="284"/>
              <w:rPr>
                <w:i/>
                <w:sz w:val="20"/>
                <w:szCs w:val="20"/>
                <w:lang w:val="en-US"/>
              </w:rPr>
            </w:pPr>
            <w:r w:rsidRPr="00E74FBD">
              <w:rPr>
                <w:i/>
                <w:sz w:val="20"/>
                <w:szCs w:val="20"/>
                <w:lang w:val="en-US"/>
              </w:rPr>
              <w:t xml:space="preserve"> </w:t>
            </w:r>
            <w:r w:rsidR="00683834">
              <w:rPr>
                <w:i/>
                <w:sz w:val="20"/>
                <w:szCs w:val="20"/>
                <w:lang w:val="en-US"/>
              </w:rPr>
              <w:t>lecture room</w:t>
            </w:r>
          </w:p>
          <w:p w:rsidR="00D0698E" w:rsidRPr="00E74FBD" w:rsidRDefault="00D0698E" w:rsidP="00621809">
            <w:pPr>
              <w:ind w:left="356"/>
              <w:rPr>
                <w:sz w:val="20"/>
                <w:szCs w:val="20"/>
                <w:lang w:val="en-US"/>
              </w:rPr>
            </w:pP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98E" w:rsidRPr="00E74FBD" w:rsidTr="00D0698E">
        <w:trPr>
          <w:trHeight w:val="502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Pr="00E74FBD" w:rsidRDefault="00D0698E" w:rsidP="00621809">
            <w:pPr>
              <w:ind w:left="214"/>
              <w:rPr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>C.</w:t>
            </w:r>
            <w:r w:rsidRPr="00E74FBD">
              <w:rPr>
                <w:sz w:val="20"/>
                <w:szCs w:val="20"/>
                <w:lang w:val="en-US"/>
              </w:rPr>
              <w:t xml:space="preserve"> </w:t>
            </w:r>
            <w:r w:rsidR="00EF63C4">
              <w:rPr>
                <w:b/>
                <w:sz w:val="20"/>
                <w:szCs w:val="20"/>
                <w:lang w:val="en-US"/>
              </w:rPr>
              <w:t>amount of hours</w:t>
            </w:r>
            <w:r w:rsidRPr="00E74FBD">
              <w:rPr>
                <w:sz w:val="20"/>
                <w:szCs w:val="20"/>
                <w:lang w:val="en-US"/>
              </w:rPr>
              <w:t xml:space="preserve"> </w:t>
            </w:r>
          </w:p>
          <w:p w:rsidR="00621809" w:rsidRPr="00E74FBD" w:rsidRDefault="00B91B30" w:rsidP="00621809">
            <w:pPr>
              <w:ind w:left="21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C</w:t>
            </w:r>
          </w:p>
          <w:p w:rsidR="00621809" w:rsidRPr="00E74FBD" w:rsidRDefault="00621809" w:rsidP="00683834">
            <w:pPr>
              <w:ind w:left="214"/>
              <w:rPr>
                <w:sz w:val="20"/>
                <w:szCs w:val="20"/>
                <w:lang w:val="en-US"/>
              </w:rPr>
            </w:pPr>
          </w:p>
        </w:tc>
        <w:tc>
          <w:tcPr>
            <w:tcW w:w="4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98E" w:rsidRPr="00E74FBD" w:rsidTr="00D0698E">
        <w:trPr>
          <w:trHeight w:val="632"/>
        </w:trPr>
        <w:tc>
          <w:tcPr>
            <w:tcW w:w="45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1F48AE" w:rsidP="00D069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</w:t>
            </w:r>
          </w:p>
          <w:p w:rsidR="00D0698E" w:rsidRPr="00E74FBD" w:rsidRDefault="00994EF4" w:rsidP="00621809">
            <w:pPr>
              <w:numPr>
                <w:ilvl w:val="0"/>
                <w:numId w:val="2"/>
              </w:numPr>
              <w:ind w:left="356" w:hanging="284"/>
              <w:rPr>
                <w:sz w:val="18"/>
                <w:szCs w:val="1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Other </w:t>
            </w:r>
            <w:r w:rsidR="002F595F">
              <w:rPr>
                <w:i/>
                <w:sz w:val="20"/>
                <w:szCs w:val="20"/>
                <w:lang w:val="en-US"/>
              </w:rPr>
              <w:t>obligatory</w:t>
            </w:r>
            <w:r>
              <w:rPr>
                <w:i/>
                <w:sz w:val="20"/>
                <w:szCs w:val="20"/>
                <w:lang w:val="en-US"/>
              </w:rPr>
              <w:t xml:space="preserve"> modules</w:t>
            </w:r>
          </w:p>
        </w:tc>
        <w:tc>
          <w:tcPr>
            <w:tcW w:w="59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  <w:r w:rsidR="001F48AE">
              <w:rPr>
                <w:b/>
                <w:sz w:val="20"/>
                <w:szCs w:val="20"/>
                <w:lang w:val="en-US"/>
              </w:rPr>
              <w:t>Language</w:t>
            </w:r>
          </w:p>
          <w:p w:rsidR="00D0698E" w:rsidRPr="00E74FBD" w:rsidRDefault="00CE3AF3" w:rsidP="00F14FD7">
            <w:pPr>
              <w:ind w:left="356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</w:t>
            </w:r>
          </w:p>
        </w:tc>
      </w:tr>
      <w:tr w:rsidR="00D0698E" w:rsidRPr="00E714F3" w:rsidTr="00D0698E">
        <w:trPr>
          <w:trHeight w:val="561"/>
        </w:trPr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  <w:r w:rsidR="001F48AE">
              <w:rPr>
                <w:b/>
                <w:sz w:val="20"/>
                <w:szCs w:val="20"/>
                <w:lang w:val="en-US"/>
              </w:rPr>
              <w:t>Didactic methods</w:t>
            </w:r>
          </w:p>
          <w:p w:rsidR="002A5FF6" w:rsidRPr="00E74FBD" w:rsidRDefault="002A5FF6" w:rsidP="00D0698E">
            <w:pPr>
              <w:rPr>
                <w:b/>
                <w:sz w:val="20"/>
                <w:szCs w:val="20"/>
                <w:lang w:val="en-US"/>
              </w:rPr>
            </w:pPr>
          </w:p>
          <w:p w:rsidR="00D0698E" w:rsidRPr="00E74FBD" w:rsidRDefault="00EF63C4" w:rsidP="00D0698E">
            <w:pPr>
              <w:numPr>
                <w:ilvl w:val="0"/>
                <w:numId w:val="2"/>
              </w:numPr>
              <w:ind w:left="356" w:hanging="284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multimedia</w:t>
            </w:r>
            <w:r w:rsidR="001F48AE">
              <w:rPr>
                <w:i/>
                <w:sz w:val="20"/>
                <w:szCs w:val="20"/>
                <w:lang w:val="en-US"/>
              </w:rPr>
              <w:t xml:space="preserve"> lecture</w:t>
            </w:r>
          </w:p>
          <w:p w:rsidR="008F674C" w:rsidRPr="008F674C" w:rsidRDefault="008F674C" w:rsidP="008F674C">
            <w:pPr>
              <w:numPr>
                <w:ilvl w:val="0"/>
                <w:numId w:val="2"/>
              </w:numPr>
              <w:ind w:left="356" w:hanging="284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analysis of different forms of scientific publications (e.g. lecture, article, abstract, poster, presentation).</w:t>
            </w:r>
            <w:r w:rsidRPr="008F674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D0698E" w:rsidRPr="00F61D4E" w:rsidRDefault="00F61D4E" w:rsidP="00D0698E">
            <w:pPr>
              <w:ind w:left="356" w:hanging="356"/>
              <w:rPr>
                <w:b/>
                <w:sz w:val="20"/>
                <w:szCs w:val="20"/>
                <w:lang w:val="en-US"/>
              </w:rPr>
            </w:pPr>
            <w:r w:rsidRPr="00F61D4E">
              <w:rPr>
                <w:b/>
                <w:sz w:val="20"/>
                <w:szCs w:val="20"/>
                <w:lang w:val="en-US"/>
              </w:rPr>
              <w:t xml:space="preserve">Conditions to get credits for: </w:t>
            </w:r>
          </w:p>
        </w:tc>
      </w:tr>
      <w:tr w:rsidR="00D0698E" w:rsidRPr="00E74FBD" w:rsidTr="00CF6FA3">
        <w:trPr>
          <w:trHeight w:val="483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F61D4E" w:rsidRDefault="00D0698E" w:rsidP="00D0698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F33E7A" w:rsidP="00F33E7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A. </w:t>
            </w:r>
            <w:r w:rsidR="001F48AE">
              <w:rPr>
                <w:b/>
                <w:sz w:val="20"/>
                <w:szCs w:val="20"/>
                <w:lang w:val="en-US"/>
              </w:rPr>
              <w:t xml:space="preserve">Way of final </w:t>
            </w:r>
            <w:r>
              <w:rPr>
                <w:b/>
                <w:sz w:val="20"/>
                <w:szCs w:val="20"/>
                <w:lang w:val="en-US"/>
              </w:rPr>
              <w:t>evaluation</w:t>
            </w:r>
            <w:r w:rsidR="001F48AE">
              <w:rPr>
                <w:b/>
                <w:sz w:val="20"/>
                <w:szCs w:val="20"/>
                <w:lang w:val="en-US"/>
              </w:rPr>
              <w:t>:</w:t>
            </w:r>
          </w:p>
          <w:p w:rsidR="00D0698E" w:rsidRPr="00E74FBD" w:rsidRDefault="007420CB" w:rsidP="00621809">
            <w:pPr>
              <w:numPr>
                <w:ilvl w:val="0"/>
                <w:numId w:val="6"/>
              </w:numPr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seminar</w:t>
            </w:r>
            <w:r w:rsidR="00621809" w:rsidRPr="00E74FBD">
              <w:rPr>
                <w:i/>
                <w:sz w:val="20"/>
                <w:szCs w:val="20"/>
                <w:lang w:val="en-US"/>
              </w:rPr>
              <w:t xml:space="preserve">: </w:t>
            </w:r>
            <w:r w:rsidR="00F33E7A">
              <w:rPr>
                <w:i/>
                <w:sz w:val="20"/>
                <w:szCs w:val="20"/>
                <w:lang w:val="en-US"/>
              </w:rPr>
              <w:t xml:space="preserve">a </w:t>
            </w:r>
            <w:r w:rsidR="001F48AE">
              <w:rPr>
                <w:i/>
                <w:sz w:val="20"/>
                <w:szCs w:val="20"/>
                <w:lang w:val="en-US"/>
              </w:rPr>
              <w:t>grade</w:t>
            </w:r>
          </w:p>
          <w:p w:rsidR="00D0698E" w:rsidRPr="00E74FBD" w:rsidRDefault="00D0698E" w:rsidP="00CE3AF3">
            <w:pPr>
              <w:ind w:left="356"/>
              <w:rPr>
                <w:i/>
                <w:sz w:val="20"/>
                <w:szCs w:val="20"/>
                <w:lang w:val="en-US"/>
              </w:rPr>
            </w:pPr>
          </w:p>
        </w:tc>
      </w:tr>
      <w:tr w:rsidR="00D0698E" w:rsidRPr="00E714F3" w:rsidTr="00CF6FA3">
        <w:trPr>
          <w:trHeight w:val="1302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D0698E" w:rsidP="00D0698E">
            <w:pPr>
              <w:rPr>
                <w:b/>
                <w:i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 xml:space="preserve">B. </w:t>
            </w:r>
            <w:r w:rsidR="001F48AE">
              <w:rPr>
                <w:b/>
                <w:sz w:val="20"/>
                <w:szCs w:val="20"/>
                <w:lang w:val="en-US"/>
              </w:rPr>
              <w:t>Form of testing:</w:t>
            </w:r>
          </w:p>
          <w:p w:rsidR="00D0698E" w:rsidRPr="00CE3AF3" w:rsidRDefault="007420CB" w:rsidP="00CE3AF3">
            <w:pPr>
              <w:numPr>
                <w:ilvl w:val="0"/>
                <w:numId w:val="4"/>
              </w:numPr>
              <w:ind w:left="356" w:hanging="284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seminar</w:t>
            </w:r>
            <w:r w:rsidR="00CE3AF3">
              <w:rPr>
                <w:i/>
                <w:sz w:val="20"/>
                <w:szCs w:val="20"/>
                <w:lang w:val="en-US"/>
              </w:rPr>
              <w:t>: final grade based on partial grades</w:t>
            </w:r>
            <w:r w:rsidR="008F674C">
              <w:rPr>
                <w:i/>
                <w:sz w:val="20"/>
                <w:szCs w:val="20"/>
                <w:lang w:val="en-US"/>
              </w:rPr>
              <w:t xml:space="preserve"> gained </w:t>
            </w:r>
            <w:r w:rsidR="00CE3AF3">
              <w:rPr>
                <w:i/>
                <w:sz w:val="20"/>
                <w:szCs w:val="20"/>
                <w:lang w:val="en-US"/>
              </w:rPr>
              <w:t>during the semester and activity in the participation</w:t>
            </w:r>
          </w:p>
        </w:tc>
      </w:tr>
      <w:tr w:rsidR="00D0698E" w:rsidRPr="00E714F3" w:rsidTr="00D0698E">
        <w:trPr>
          <w:trHeight w:val="834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1F48AE" w:rsidRDefault="00D0698E" w:rsidP="00D0698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E74FBD" w:rsidRDefault="001F48AE" w:rsidP="00621809">
            <w:pPr>
              <w:ind w:left="356" w:hanging="356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C. Basic criteria</w:t>
            </w:r>
            <w:r w:rsidR="00D0698E"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8F674C" w:rsidRPr="008F674C" w:rsidRDefault="00CE3AF3" w:rsidP="008F674C">
            <w:pPr>
              <w:numPr>
                <w:ilvl w:val="0"/>
                <w:numId w:val="7"/>
              </w:numPr>
              <w:ind w:left="426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r w:rsidR="00AC5F5E" w:rsidRPr="001F48AE">
              <w:rPr>
                <w:i/>
                <w:sz w:val="20"/>
                <w:szCs w:val="20"/>
                <w:lang w:val="en-US"/>
              </w:rPr>
              <w:t xml:space="preserve">:  </w:t>
            </w:r>
            <w:r>
              <w:rPr>
                <w:i/>
                <w:sz w:val="20"/>
                <w:szCs w:val="20"/>
                <w:lang w:val="en-US"/>
              </w:rPr>
              <w:t xml:space="preserve">final </w:t>
            </w:r>
            <w:r w:rsidR="001F48AE" w:rsidRPr="001F48AE">
              <w:rPr>
                <w:i/>
                <w:sz w:val="20"/>
                <w:szCs w:val="20"/>
                <w:lang w:val="en-US"/>
              </w:rPr>
              <w:t xml:space="preserve">grade </w:t>
            </w:r>
            <w:r>
              <w:rPr>
                <w:i/>
                <w:sz w:val="20"/>
                <w:szCs w:val="20"/>
                <w:lang w:val="en-US"/>
              </w:rPr>
              <w:t xml:space="preserve">based on partial grades </w:t>
            </w:r>
            <w:r w:rsidR="008F674C">
              <w:rPr>
                <w:i/>
                <w:sz w:val="20"/>
                <w:szCs w:val="20"/>
                <w:lang w:val="en-US"/>
              </w:rPr>
              <w:t xml:space="preserve">gained during the semester </w:t>
            </w:r>
            <w:r>
              <w:rPr>
                <w:i/>
                <w:sz w:val="20"/>
                <w:szCs w:val="20"/>
                <w:lang w:val="en-US"/>
              </w:rPr>
              <w:t>and the ability of preparing and presenting</w:t>
            </w:r>
            <w:r w:rsidR="008F674C">
              <w:rPr>
                <w:i/>
                <w:sz w:val="20"/>
                <w:szCs w:val="20"/>
                <w:lang w:val="en-US"/>
              </w:rPr>
              <w:t xml:space="preserve"> scientifically and the correct use of scientific terms</w:t>
            </w:r>
          </w:p>
          <w:p w:rsidR="00CE3AF3" w:rsidRPr="00072F03" w:rsidRDefault="00CE3AF3" w:rsidP="008F674C">
            <w:pPr>
              <w:ind w:left="426"/>
              <w:rPr>
                <w:b/>
                <w:sz w:val="20"/>
                <w:szCs w:val="20"/>
                <w:lang w:val="en-US"/>
              </w:rPr>
            </w:pPr>
          </w:p>
        </w:tc>
      </w:tr>
      <w:tr w:rsidR="00D0698E" w:rsidRPr="00E714F3" w:rsidTr="00D0698E">
        <w:trPr>
          <w:trHeight w:val="1401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1F48AE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072F03">
              <w:rPr>
                <w:b/>
                <w:sz w:val="20"/>
                <w:szCs w:val="20"/>
                <w:lang w:val="en-US"/>
              </w:rPr>
              <w:t xml:space="preserve"> </w:t>
            </w:r>
            <w:r w:rsidR="001F48AE" w:rsidRPr="00072F03">
              <w:rPr>
                <w:b/>
                <w:sz w:val="20"/>
                <w:szCs w:val="20"/>
                <w:lang w:val="en-US"/>
              </w:rPr>
              <w:t xml:space="preserve"> </w:t>
            </w:r>
            <w:r w:rsidR="001F48AE" w:rsidRPr="001F48AE">
              <w:rPr>
                <w:b/>
                <w:sz w:val="20"/>
                <w:szCs w:val="20"/>
                <w:lang w:val="en-US"/>
              </w:rPr>
              <w:t xml:space="preserve">Necessary knowledge from listed below </w:t>
            </w:r>
            <w:r w:rsidR="001F48AE">
              <w:rPr>
                <w:b/>
                <w:sz w:val="20"/>
                <w:szCs w:val="20"/>
                <w:lang w:val="en-US"/>
              </w:rPr>
              <w:t>s</w:t>
            </w:r>
            <w:r w:rsidR="001F48AE" w:rsidRPr="001F48AE">
              <w:rPr>
                <w:b/>
                <w:sz w:val="20"/>
                <w:szCs w:val="20"/>
                <w:lang w:val="en-US"/>
              </w:rPr>
              <w:t xml:space="preserve">ubjects </w:t>
            </w:r>
            <w:r w:rsidR="001F48AE">
              <w:rPr>
                <w:b/>
                <w:sz w:val="20"/>
                <w:szCs w:val="20"/>
                <w:lang w:val="en-US"/>
              </w:rPr>
              <w:t>and the preliminary conditions</w:t>
            </w:r>
          </w:p>
          <w:p w:rsidR="002A5FF6" w:rsidRPr="001F48AE" w:rsidRDefault="002A5FF6" w:rsidP="00D0698E">
            <w:pPr>
              <w:ind w:left="639" w:hanging="283"/>
              <w:rPr>
                <w:b/>
                <w:i/>
                <w:sz w:val="20"/>
                <w:szCs w:val="20"/>
                <w:lang w:val="en-US"/>
              </w:rPr>
            </w:pPr>
          </w:p>
          <w:p w:rsidR="00D0698E" w:rsidRPr="00E74FBD" w:rsidRDefault="00D0698E" w:rsidP="00D0698E">
            <w:pPr>
              <w:ind w:left="639" w:hanging="283"/>
              <w:rPr>
                <w:i/>
                <w:sz w:val="20"/>
                <w:szCs w:val="20"/>
                <w:lang w:val="en-US"/>
              </w:rPr>
            </w:pPr>
            <w:r w:rsidRPr="00E74FBD">
              <w:rPr>
                <w:b/>
                <w:i/>
                <w:sz w:val="20"/>
                <w:szCs w:val="20"/>
                <w:lang w:val="en-US"/>
              </w:rPr>
              <w:t xml:space="preserve">A. </w:t>
            </w:r>
            <w:r w:rsidR="001F48AE">
              <w:rPr>
                <w:i/>
                <w:sz w:val="20"/>
                <w:szCs w:val="20"/>
                <w:u w:val="single"/>
                <w:lang w:val="en-US"/>
              </w:rPr>
              <w:t>Formal conditions</w:t>
            </w:r>
            <w:r w:rsidR="00A44BE9" w:rsidRPr="00E74FBD">
              <w:rPr>
                <w:i/>
                <w:sz w:val="20"/>
                <w:szCs w:val="20"/>
                <w:lang w:val="en-US"/>
              </w:rPr>
              <w:t xml:space="preserve">: </w:t>
            </w:r>
            <w:r w:rsidR="001F48AE">
              <w:rPr>
                <w:i/>
                <w:sz w:val="20"/>
                <w:szCs w:val="20"/>
                <w:lang w:val="en-US"/>
              </w:rPr>
              <w:t>positive grade in</w:t>
            </w:r>
            <w:r w:rsidR="008F674C">
              <w:rPr>
                <w:i/>
                <w:sz w:val="20"/>
                <w:szCs w:val="20"/>
                <w:lang w:val="en-US"/>
              </w:rPr>
              <w:t xml:space="preserve">: </w:t>
            </w:r>
            <w:r w:rsidR="008F674C" w:rsidRPr="00B91B30">
              <w:rPr>
                <w:i/>
                <w:sz w:val="20"/>
                <w:szCs w:val="20"/>
                <w:lang w:val="en-US"/>
              </w:rPr>
              <w:t>English language skills test</w:t>
            </w:r>
          </w:p>
          <w:p w:rsidR="008F674C" w:rsidRDefault="00D0698E" w:rsidP="004711B6">
            <w:pPr>
              <w:ind w:left="639" w:hanging="283"/>
              <w:rPr>
                <w:i/>
                <w:sz w:val="20"/>
                <w:szCs w:val="20"/>
                <w:lang w:val="en-US"/>
              </w:rPr>
            </w:pPr>
            <w:r w:rsidRPr="00E74FBD">
              <w:rPr>
                <w:b/>
                <w:i/>
                <w:sz w:val="20"/>
                <w:szCs w:val="20"/>
                <w:lang w:val="en-US"/>
              </w:rPr>
              <w:t xml:space="preserve">B. </w:t>
            </w:r>
            <w:r w:rsidR="004711B6">
              <w:rPr>
                <w:i/>
                <w:sz w:val="20"/>
                <w:szCs w:val="20"/>
                <w:u w:val="single"/>
                <w:lang w:val="en-US"/>
              </w:rPr>
              <w:t>Preliminary conditions</w:t>
            </w:r>
            <w:r w:rsidR="00A44BE9" w:rsidRPr="00E74FBD">
              <w:rPr>
                <w:i/>
                <w:sz w:val="20"/>
                <w:szCs w:val="20"/>
                <w:lang w:val="en-US"/>
              </w:rPr>
              <w:t xml:space="preserve">: </w:t>
            </w:r>
            <w:r w:rsidR="008F674C">
              <w:rPr>
                <w:i/>
                <w:sz w:val="20"/>
                <w:szCs w:val="20"/>
                <w:lang w:val="en-US"/>
              </w:rPr>
              <w:t xml:space="preserve">knowledge of the basic biological terms, ability of searching and using different database sources, ability of usage </w:t>
            </w:r>
            <w:r w:rsidR="007420CB">
              <w:rPr>
                <w:i/>
                <w:sz w:val="20"/>
                <w:szCs w:val="20"/>
                <w:lang w:val="en-US"/>
              </w:rPr>
              <w:t>the biological literature in English language</w:t>
            </w:r>
          </w:p>
          <w:p w:rsidR="008F674C" w:rsidRPr="00072F03" w:rsidRDefault="008F674C" w:rsidP="008F674C">
            <w:pPr>
              <w:ind w:left="639" w:hanging="283"/>
              <w:rPr>
                <w:b/>
                <w:sz w:val="20"/>
                <w:szCs w:val="20"/>
                <w:lang w:val="en-US"/>
              </w:rPr>
            </w:pPr>
          </w:p>
        </w:tc>
      </w:tr>
      <w:tr w:rsidR="00D0698E" w:rsidRPr="00E714F3" w:rsidTr="00D0698E">
        <w:trPr>
          <w:trHeight w:val="127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67B90" w:rsidRPr="00E74FBD" w:rsidRDefault="004711B6" w:rsidP="00D0698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Goal:</w:t>
            </w:r>
          </w:p>
          <w:p w:rsidR="00A44BE9" w:rsidRPr="00072F03" w:rsidRDefault="007420CB" w:rsidP="007420CB">
            <w:pPr>
              <w:ind w:left="356"/>
              <w:rPr>
                <w:rFonts w:ascii="Georgia" w:hAnsi="Georgia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Introduction and improvement of different forms and ways of presenting results (written and oral), principles of scientific research, principals of scientific dialogue, improvement of active and passive English shills</w:t>
            </w:r>
          </w:p>
        </w:tc>
      </w:tr>
      <w:tr w:rsidR="00D0698E" w:rsidRPr="00E714F3" w:rsidTr="00D0698E">
        <w:trPr>
          <w:trHeight w:val="169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072F03">
              <w:rPr>
                <w:b/>
                <w:sz w:val="20"/>
                <w:szCs w:val="20"/>
                <w:lang w:val="en-US"/>
              </w:rPr>
              <w:lastRenderedPageBreak/>
              <w:t xml:space="preserve"> </w:t>
            </w:r>
            <w:r w:rsidR="004711B6">
              <w:rPr>
                <w:b/>
                <w:sz w:val="20"/>
                <w:szCs w:val="20"/>
                <w:lang w:val="en-US"/>
              </w:rPr>
              <w:t xml:space="preserve">Content: </w:t>
            </w:r>
          </w:p>
          <w:p w:rsidR="007420CB" w:rsidRPr="00C213C4" w:rsidRDefault="00D0698E" w:rsidP="00C213C4">
            <w:pPr>
              <w:ind w:firstLine="214"/>
              <w:rPr>
                <w:i/>
                <w:sz w:val="20"/>
                <w:szCs w:val="20"/>
                <w:lang w:val="en-US"/>
              </w:rPr>
            </w:pPr>
            <w:r w:rsidRPr="00E74FBD">
              <w:rPr>
                <w:b/>
                <w:i/>
                <w:sz w:val="20"/>
                <w:szCs w:val="20"/>
                <w:lang w:val="en-US"/>
              </w:rPr>
              <w:t>A.</w:t>
            </w:r>
            <w:r w:rsidRPr="00E74FBD">
              <w:rPr>
                <w:i/>
                <w:sz w:val="20"/>
                <w:szCs w:val="20"/>
                <w:lang w:val="en-US"/>
              </w:rPr>
              <w:t xml:space="preserve"> </w:t>
            </w:r>
            <w:r w:rsidR="007420CB">
              <w:rPr>
                <w:i/>
                <w:sz w:val="20"/>
                <w:szCs w:val="20"/>
                <w:lang w:val="en-US"/>
              </w:rPr>
              <w:t>Seminar</w:t>
            </w:r>
            <w:r w:rsidR="00204387" w:rsidRPr="00E74FBD">
              <w:rPr>
                <w:i/>
                <w:sz w:val="20"/>
                <w:szCs w:val="20"/>
                <w:lang w:val="en-US"/>
              </w:rPr>
              <w:t xml:space="preserve">: </w:t>
            </w:r>
            <w:r w:rsidR="007420CB">
              <w:rPr>
                <w:i/>
                <w:sz w:val="20"/>
                <w:szCs w:val="20"/>
                <w:lang w:val="en-US"/>
              </w:rPr>
              <w:t xml:space="preserve">structure of a scientific thesis, different forms of </w:t>
            </w:r>
            <w:r w:rsidR="00C213C4">
              <w:rPr>
                <w:i/>
                <w:sz w:val="20"/>
                <w:szCs w:val="20"/>
                <w:lang w:val="en-US"/>
              </w:rPr>
              <w:t xml:space="preserve">presenting, written forms of results, principles of construction of scientific plates, presentation of the most popular graphic programs, principles of preparing an oral presentation, construction of a lecture, </w:t>
            </w:r>
            <w:r w:rsidR="00C213C4" w:rsidRPr="00C213C4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attitude and voice modulation during </w:t>
            </w:r>
            <w:r w:rsidR="00C213C4">
              <w:rPr>
                <w:i/>
                <w:iCs/>
                <w:color w:val="000000"/>
                <w:sz w:val="20"/>
                <w:szCs w:val="20"/>
                <w:lang w:val="en-US"/>
              </w:rPr>
              <w:t>a</w:t>
            </w:r>
            <w:r w:rsidR="00C213C4" w:rsidRPr="00C213C4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lecture, selection of appropriate language depending on the target group,  rules</w:t>
            </w:r>
            <w:r w:rsidR="00C213C4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of </w:t>
            </w:r>
            <w:r w:rsidR="00C213C4" w:rsidRPr="00C213C4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discussion </w:t>
            </w:r>
          </w:p>
        </w:tc>
      </w:tr>
      <w:tr w:rsidR="00D0698E" w:rsidRPr="00E714F3" w:rsidTr="00D0698E">
        <w:trPr>
          <w:trHeight w:val="2213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072F03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072F03">
              <w:rPr>
                <w:b/>
                <w:sz w:val="20"/>
                <w:szCs w:val="20"/>
                <w:lang w:val="en-US"/>
              </w:rPr>
              <w:t xml:space="preserve"> </w:t>
            </w:r>
            <w:r w:rsidR="004711B6" w:rsidRPr="00072F03">
              <w:rPr>
                <w:b/>
                <w:sz w:val="20"/>
                <w:szCs w:val="20"/>
                <w:lang w:val="en-US"/>
              </w:rPr>
              <w:t>Literature</w:t>
            </w:r>
            <w:r w:rsidRPr="00072F0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D0698E" w:rsidRPr="004711B6" w:rsidRDefault="00D0698E" w:rsidP="00D0698E">
            <w:pPr>
              <w:ind w:left="356"/>
              <w:rPr>
                <w:b/>
                <w:sz w:val="20"/>
                <w:szCs w:val="20"/>
                <w:lang w:val="en-US"/>
              </w:rPr>
            </w:pPr>
            <w:r w:rsidRPr="00072F03">
              <w:rPr>
                <w:b/>
                <w:sz w:val="20"/>
                <w:szCs w:val="20"/>
                <w:lang w:val="en-US"/>
              </w:rPr>
              <w:t xml:space="preserve">A. </w:t>
            </w:r>
            <w:r w:rsidR="004711B6" w:rsidRPr="00072F03">
              <w:rPr>
                <w:b/>
                <w:sz w:val="20"/>
                <w:szCs w:val="20"/>
                <w:lang w:val="en-US"/>
              </w:rPr>
              <w:t xml:space="preserve"> </w:t>
            </w:r>
            <w:r w:rsidR="00F61D4E">
              <w:rPr>
                <w:b/>
                <w:sz w:val="20"/>
                <w:szCs w:val="20"/>
                <w:lang w:val="en-US"/>
              </w:rPr>
              <w:t>o</w:t>
            </w:r>
            <w:r w:rsidR="004711B6" w:rsidRPr="004711B6">
              <w:rPr>
                <w:b/>
                <w:sz w:val="20"/>
                <w:szCs w:val="20"/>
                <w:lang w:val="en-US"/>
              </w:rPr>
              <w:t>bligatory literature</w:t>
            </w:r>
            <w:r w:rsidRPr="004711B6">
              <w:rPr>
                <w:b/>
                <w:sz w:val="20"/>
                <w:szCs w:val="20"/>
                <w:lang w:val="en-US"/>
              </w:rPr>
              <w:t>:</w:t>
            </w:r>
          </w:p>
          <w:p w:rsidR="001D11FF" w:rsidRPr="004711B6" w:rsidRDefault="00D0698E" w:rsidP="001D11FF">
            <w:pPr>
              <w:pStyle w:val="Default"/>
              <w:ind w:left="7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711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A.1.</w:t>
            </w:r>
            <w:r w:rsidR="00142AA7" w:rsidRPr="004711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4711B6" w:rsidRPr="004711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="004711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sed during lecture and laboratory</w:t>
            </w:r>
          </w:p>
          <w:p w:rsidR="00204387" w:rsidRPr="004711B6" w:rsidRDefault="00204387" w:rsidP="001D11FF">
            <w:pPr>
              <w:pStyle w:val="Default"/>
              <w:ind w:left="7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4009DA" w:rsidRPr="00D717C0" w:rsidRDefault="00204387" w:rsidP="004009DA">
            <w:pPr>
              <w:autoSpaceDE w:val="0"/>
              <w:autoSpaceDN w:val="0"/>
              <w:adjustRightInd w:val="0"/>
              <w:rPr>
                <w:i/>
                <w:iCs/>
                <w:sz w:val="20"/>
                <w:lang w:val="en-US"/>
              </w:rPr>
            </w:pPr>
            <w:r w:rsidRPr="004711B6">
              <w:rPr>
                <w:i/>
                <w:sz w:val="20"/>
                <w:szCs w:val="20"/>
                <w:lang w:val="en-US"/>
              </w:rPr>
              <w:t xml:space="preserve">            </w:t>
            </w:r>
            <w:r w:rsidR="004009DA" w:rsidRPr="00D717C0">
              <w:rPr>
                <w:i/>
                <w:iCs/>
                <w:sz w:val="20"/>
                <w:lang w:val="en-US"/>
              </w:rPr>
              <w:t xml:space="preserve">Olson, Randy (2009). Don´t Be Such a Scientist: Talking Substance in an Age of Style. London: Island Press. </w:t>
            </w:r>
          </w:p>
          <w:p w:rsidR="004009DA" w:rsidRPr="004009DA" w:rsidRDefault="004009DA" w:rsidP="004009DA">
            <w:pPr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 xml:space="preserve">           </w:t>
            </w:r>
            <w:r w:rsidRPr="00D717C0">
              <w:rPr>
                <w:i/>
                <w:iCs/>
                <w:sz w:val="20"/>
                <w:lang w:val="en-US"/>
              </w:rPr>
              <w:t xml:space="preserve">Schimel, Joshua (2011). Writing Science: How to Write Papers That Get Cited and Proposals That Get Funded. </w:t>
            </w:r>
            <w:r w:rsidRPr="004009DA">
              <w:rPr>
                <w:i/>
                <w:iCs/>
                <w:sz w:val="20"/>
                <w:lang w:val="en-US"/>
              </w:rPr>
              <w:t xml:space="preserve">Oxford                </w:t>
            </w:r>
            <w:r>
              <w:rPr>
                <w:i/>
                <w:iCs/>
                <w:sz w:val="20"/>
                <w:lang w:val="en-US"/>
              </w:rPr>
              <w:t xml:space="preserve">                                                          </w:t>
            </w:r>
            <w:r w:rsidRPr="004009DA">
              <w:rPr>
                <w:i/>
                <w:iCs/>
                <w:sz w:val="20"/>
                <w:lang w:val="en-US"/>
              </w:rPr>
              <w:t xml:space="preserve">University Press </w:t>
            </w:r>
          </w:p>
          <w:p w:rsidR="004009DA" w:rsidRPr="004009DA" w:rsidRDefault="004009DA" w:rsidP="004009D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Donovan, Stephen (2017) Writing for </w:t>
            </w:r>
            <w:r w:rsidRPr="004009D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Earth Sciences: 52 lessons</w:t>
            </w:r>
            <w:r w:rsidRPr="004009D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Academic Publishing.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In:</w:t>
            </w:r>
            <w:r w:rsidRPr="004009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009DA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Stephen</w:t>
            </w:r>
            <w:r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K.</w:t>
            </w:r>
            <w:r w:rsidRPr="004009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009DA">
              <w:rPr>
                <w:rStyle w:val="Pogrubieni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Donovan</w:t>
            </w:r>
            <w:r w:rsidRPr="004009D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. ISBN: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009D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  <w:lang w:val="en-US"/>
              </w:rPr>
              <w:t>978-1-119-21677-3. 248 pages. May 2017, Wiley-Blackwell</w:t>
            </w:r>
          </w:p>
          <w:p w:rsidR="004009DA" w:rsidRPr="00E74FBD" w:rsidRDefault="004009DA" w:rsidP="0020438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</w:p>
          <w:p w:rsidR="002F0649" w:rsidRPr="00E74FBD" w:rsidRDefault="002F0649" w:rsidP="00204387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en-US"/>
              </w:rPr>
            </w:pPr>
          </w:p>
          <w:p w:rsidR="00422F45" w:rsidRPr="00E74FBD" w:rsidRDefault="00422F45" w:rsidP="00422F45">
            <w:pPr>
              <w:ind w:left="923" w:hanging="284"/>
              <w:rPr>
                <w:i/>
                <w:sz w:val="20"/>
                <w:szCs w:val="20"/>
                <w:lang w:val="en-US"/>
              </w:rPr>
            </w:pPr>
            <w:r w:rsidRPr="00E74FBD">
              <w:rPr>
                <w:i/>
                <w:sz w:val="20"/>
                <w:szCs w:val="20"/>
                <w:lang w:val="en-US"/>
              </w:rPr>
              <w:t xml:space="preserve">A.2. </w:t>
            </w:r>
            <w:r w:rsidR="004711B6">
              <w:rPr>
                <w:i/>
                <w:sz w:val="20"/>
                <w:szCs w:val="20"/>
                <w:lang w:val="en-US"/>
              </w:rPr>
              <w:t xml:space="preserve">lectures for </w:t>
            </w:r>
            <w:r w:rsidR="003F2800">
              <w:rPr>
                <w:i/>
                <w:sz w:val="20"/>
                <w:szCs w:val="20"/>
                <w:lang w:val="en-US"/>
              </w:rPr>
              <w:t>self-study</w:t>
            </w:r>
          </w:p>
          <w:p w:rsidR="004711B6" w:rsidRDefault="004711B6" w:rsidP="001D11FF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All books </w:t>
            </w:r>
            <w:r w:rsidR="003F28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about </w:t>
            </w:r>
            <w:r w:rsidR="004009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scientific communication</w:t>
            </w:r>
            <w:r w:rsidR="003F28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</w:p>
          <w:p w:rsidR="003F2800" w:rsidRPr="00E74FBD" w:rsidRDefault="003F2800" w:rsidP="001D11FF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D0698E" w:rsidRPr="00E74FBD" w:rsidRDefault="00D0698E" w:rsidP="00D0698E">
            <w:pPr>
              <w:ind w:firstLine="356"/>
              <w:rPr>
                <w:b/>
                <w:sz w:val="20"/>
                <w:szCs w:val="20"/>
                <w:lang w:val="en-US"/>
              </w:rPr>
            </w:pPr>
            <w:r w:rsidRPr="00E74FBD">
              <w:rPr>
                <w:b/>
                <w:sz w:val="20"/>
                <w:szCs w:val="20"/>
                <w:lang w:val="en-US"/>
              </w:rPr>
              <w:t>B</w:t>
            </w:r>
            <w:r w:rsidR="003F2800">
              <w:rPr>
                <w:b/>
                <w:sz w:val="20"/>
                <w:szCs w:val="20"/>
                <w:lang w:val="en-US"/>
              </w:rPr>
              <w:t>. additional literature</w:t>
            </w:r>
          </w:p>
          <w:p w:rsidR="001D11FF" w:rsidRPr="00E74FBD" w:rsidRDefault="00142AA7" w:rsidP="001D11FF">
            <w:pPr>
              <w:ind w:left="72"/>
              <w:rPr>
                <w:i/>
                <w:sz w:val="20"/>
                <w:szCs w:val="20"/>
                <w:lang w:val="en-US"/>
              </w:rPr>
            </w:pPr>
            <w:r w:rsidRPr="00E74FBD">
              <w:rPr>
                <w:i/>
                <w:sz w:val="20"/>
                <w:szCs w:val="20"/>
                <w:lang w:val="en-US"/>
              </w:rPr>
              <w:t xml:space="preserve">          </w:t>
            </w:r>
            <w:r w:rsidR="003F2800">
              <w:rPr>
                <w:i/>
                <w:sz w:val="20"/>
                <w:szCs w:val="20"/>
                <w:lang w:val="en-US"/>
              </w:rPr>
              <w:t>Scientific articles provided by teacher</w:t>
            </w:r>
          </w:p>
          <w:p w:rsidR="00D0698E" w:rsidRPr="00E74FBD" w:rsidRDefault="00D0698E" w:rsidP="00142AA7">
            <w:pPr>
              <w:ind w:left="72"/>
              <w:rPr>
                <w:i/>
                <w:sz w:val="20"/>
                <w:szCs w:val="20"/>
                <w:lang w:val="en-US"/>
              </w:rPr>
            </w:pPr>
          </w:p>
        </w:tc>
      </w:tr>
      <w:tr w:rsidR="00D0698E" w:rsidRPr="00E714F3" w:rsidTr="00D0698E">
        <w:trPr>
          <w:trHeight w:val="111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698E" w:rsidRPr="00E74FBD" w:rsidRDefault="00F61D4E" w:rsidP="00F61D4E">
            <w:pPr>
              <w:ind w:left="113" w:right="113"/>
              <w:jc w:val="center"/>
              <w:rPr>
                <w:i/>
                <w:sz w:val="18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Effects of education</w:t>
            </w:r>
            <w:r w:rsidR="00D0698E" w:rsidRPr="00E74FBD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Pr="00511065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511065">
              <w:rPr>
                <w:b/>
                <w:sz w:val="20"/>
                <w:szCs w:val="20"/>
                <w:lang w:val="en-US"/>
              </w:rPr>
              <w:t xml:space="preserve"> </w:t>
            </w:r>
            <w:r w:rsidR="00F61D4E" w:rsidRPr="00511065">
              <w:rPr>
                <w:b/>
                <w:sz w:val="20"/>
                <w:szCs w:val="20"/>
                <w:lang w:val="en-US"/>
              </w:rPr>
              <w:t>Knowledge</w:t>
            </w:r>
          </w:p>
          <w:p w:rsidR="00D0698E" w:rsidRPr="00511065" w:rsidRDefault="00422F45" w:rsidP="00204387">
            <w:pPr>
              <w:rPr>
                <w:sz w:val="20"/>
                <w:szCs w:val="20"/>
                <w:lang w:val="en-US"/>
              </w:rPr>
            </w:pPr>
            <w:r w:rsidRPr="00511065">
              <w:rPr>
                <w:sz w:val="20"/>
                <w:szCs w:val="20"/>
                <w:lang w:val="en-US"/>
              </w:rPr>
              <w:t>K_</w:t>
            </w:r>
            <w:r w:rsidR="00204387" w:rsidRPr="00511065">
              <w:rPr>
                <w:sz w:val="20"/>
                <w:szCs w:val="20"/>
                <w:lang w:val="en-US"/>
              </w:rPr>
              <w:t>W02_</w:t>
            </w:r>
            <w:r w:rsidR="00B91B30" w:rsidRPr="00511065">
              <w:rPr>
                <w:sz w:val="20"/>
                <w:szCs w:val="20"/>
                <w:lang w:val="en-US"/>
              </w:rPr>
              <w:t>/</w:t>
            </w:r>
            <w:r w:rsidR="00204387" w:rsidRPr="00511065">
              <w:rPr>
                <w:sz w:val="20"/>
                <w:szCs w:val="20"/>
                <w:lang w:val="en-US"/>
              </w:rPr>
              <w:t>_</w:t>
            </w:r>
            <w:r w:rsidR="00B91B30" w:rsidRPr="00511065">
              <w:rPr>
                <w:rFonts w:eastAsia="Calibri"/>
                <w:lang w:val="en-US" w:eastAsia="en-US"/>
              </w:rPr>
              <w:t xml:space="preserve"> </w:t>
            </w:r>
            <w:r w:rsidR="00B91B30" w:rsidRPr="00511065">
              <w:rPr>
                <w:sz w:val="20"/>
                <w:szCs w:val="20"/>
                <w:lang w:val="en-US"/>
              </w:rPr>
              <w:t>P7S_WG</w:t>
            </w:r>
            <w:r w:rsidR="00E714F3" w:rsidRPr="00E714F3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 xml:space="preserve"> </w:t>
            </w:r>
            <w:r w:rsidR="00E714F3" w:rsidRPr="00E714F3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>interprets the complexity of processes and phenomena in nature, the solution of which requires an interdisciplinary approach</w:t>
            </w:r>
          </w:p>
          <w:p w:rsidR="00F14FD7" w:rsidRPr="00511065" w:rsidRDefault="00F14FD7" w:rsidP="00204387">
            <w:pPr>
              <w:rPr>
                <w:sz w:val="20"/>
                <w:szCs w:val="20"/>
                <w:lang w:val="en-US"/>
              </w:rPr>
            </w:pPr>
            <w:r w:rsidRPr="00511065">
              <w:rPr>
                <w:sz w:val="20"/>
                <w:szCs w:val="20"/>
                <w:lang w:val="en-US"/>
              </w:rPr>
              <w:t>K_W03_</w:t>
            </w:r>
            <w:r w:rsidR="00B91B30" w:rsidRPr="00511065">
              <w:rPr>
                <w:sz w:val="20"/>
                <w:szCs w:val="20"/>
                <w:lang w:val="en-US"/>
              </w:rPr>
              <w:t>/</w:t>
            </w:r>
            <w:r w:rsidRPr="00511065">
              <w:rPr>
                <w:sz w:val="20"/>
                <w:szCs w:val="20"/>
                <w:lang w:val="en-US"/>
              </w:rPr>
              <w:t>_</w:t>
            </w:r>
            <w:r w:rsidR="00B91B30" w:rsidRPr="00511065">
              <w:rPr>
                <w:rFonts w:eastAsia="Calibri"/>
                <w:lang w:val="en-US" w:eastAsia="en-US"/>
              </w:rPr>
              <w:t xml:space="preserve"> </w:t>
            </w:r>
            <w:r w:rsidR="00B91B30" w:rsidRPr="00511065">
              <w:rPr>
                <w:sz w:val="20"/>
                <w:szCs w:val="20"/>
                <w:lang w:val="en-US"/>
              </w:rPr>
              <w:t>P7S_WG</w:t>
            </w:r>
            <w:r w:rsidR="00E714F3" w:rsidRPr="00E714F3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 xml:space="preserve"> </w:t>
            </w:r>
            <w:r w:rsidR="00E714F3" w:rsidRPr="00E714F3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>identifies the diversity of organisms and the richness of structures and functions</w:t>
            </w:r>
          </w:p>
          <w:p w:rsidR="00F14FD7" w:rsidRPr="00E714F3" w:rsidRDefault="00F14FD7" w:rsidP="00B91B30">
            <w:pPr>
              <w:rPr>
                <w:sz w:val="20"/>
                <w:szCs w:val="20"/>
                <w:lang w:val="en-GB"/>
              </w:rPr>
            </w:pPr>
            <w:r w:rsidRPr="00E714F3">
              <w:rPr>
                <w:sz w:val="20"/>
                <w:szCs w:val="20"/>
                <w:lang w:val="en-GB"/>
              </w:rPr>
              <w:t>K_W06_</w:t>
            </w:r>
            <w:r w:rsidR="00B91B30" w:rsidRPr="00E714F3">
              <w:rPr>
                <w:sz w:val="20"/>
                <w:szCs w:val="20"/>
                <w:lang w:val="en-GB"/>
              </w:rPr>
              <w:t>/</w:t>
            </w:r>
            <w:r w:rsidRPr="00E714F3">
              <w:rPr>
                <w:sz w:val="20"/>
                <w:szCs w:val="20"/>
                <w:lang w:val="en-GB"/>
              </w:rPr>
              <w:t>_</w:t>
            </w:r>
            <w:r w:rsidR="00B91B30" w:rsidRPr="00E714F3">
              <w:rPr>
                <w:rFonts w:eastAsia="Calibri"/>
                <w:lang w:val="en-GB" w:eastAsia="en-US"/>
              </w:rPr>
              <w:t xml:space="preserve"> </w:t>
            </w:r>
            <w:r w:rsidR="00B91B30" w:rsidRPr="00E714F3">
              <w:rPr>
                <w:sz w:val="20"/>
                <w:szCs w:val="20"/>
                <w:lang w:val="en-GB"/>
              </w:rPr>
              <w:t>P7S_WG</w:t>
            </w:r>
            <w:r w:rsidR="00E714F3" w:rsidRPr="00E714F3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 xml:space="preserve"> </w:t>
            </w:r>
            <w:r w:rsidR="00E714F3" w:rsidRPr="00E714F3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>describes the mutual relationship between the organism and the environment</w:t>
            </w:r>
          </w:p>
        </w:tc>
      </w:tr>
      <w:tr w:rsidR="00D0698E" w:rsidRPr="00E714F3" w:rsidTr="00D0698E">
        <w:trPr>
          <w:trHeight w:val="1125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698E" w:rsidRPr="00E714F3" w:rsidRDefault="00D0698E" w:rsidP="00D0698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0698E" w:rsidRPr="00072F03" w:rsidRDefault="00D0698E" w:rsidP="00D0698E">
            <w:pPr>
              <w:rPr>
                <w:b/>
                <w:sz w:val="20"/>
                <w:szCs w:val="20"/>
              </w:rPr>
            </w:pPr>
            <w:r w:rsidRPr="00E714F3">
              <w:rPr>
                <w:b/>
                <w:sz w:val="20"/>
                <w:szCs w:val="20"/>
                <w:lang w:val="en-GB"/>
              </w:rPr>
              <w:t xml:space="preserve"> </w:t>
            </w:r>
            <w:r w:rsidR="00F61D4E" w:rsidRPr="00072F03">
              <w:rPr>
                <w:b/>
                <w:sz w:val="20"/>
                <w:szCs w:val="20"/>
              </w:rPr>
              <w:t>Skills</w:t>
            </w:r>
          </w:p>
          <w:p w:rsidR="00F14FD7" w:rsidRPr="00E714F3" w:rsidRDefault="00F14FD7" w:rsidP="00D0698E">
            <w:pPr>
              <w:rPr>
                <w:sz w:val="20"/>
                <w:szCs w:val="20"/>
                <w:lang w:val="en-GB"/>
              </w:rPr>
            </w:pPr>
            <w:r w:rsidRPr="00E714F3">
              <w:rPr>
                <w:sz w:val="20"/>
                <w:szCs w:val="20"/>
                <w:lang w:val="en-GB"/>
              </w:rPr>
              <w:t>K_U01</w:t>
            </w:r>
            <w:r w:rsidR="00B91B30" w:rsidRPr="00E714F3">
              <w:rPr>
                <w:sz w:val="20"/>
                <w:szCs w:val="20"/>
                <w:lang w:val="en-GB"/>
              </w:rPr>
              <w:t>_</w:t>
            </w:r>
            <w:r w:rsidRPr="00E714F3">
              <w:rPr>
                <w:sz w:val="20"/>
                <w:szCs w:val="20"/>
                <w:lang w:val="en-GB"/>
              </w:rPr>
              <w:tab/>
            </w:r>
            <w:r w:rsidR="00B91B30" w:rsidRPr="00E714F3">
              <w:rPr>
                <w:sz w:val="20"/>
                <w:szCs w:val="20"/>
                <w:lang w:val="en-GB"/>
              </w:rPr>
              <w:t>/</w:t>
            </w:r>
            <w:r w:rsidRPr="00E714F3">
              <w:rPr>
                <w:sz w:val="20"/>
                <w:szCs w:val="20"/>
                <w:lang w:val="en-GB"/>
              </w:rPr>
              <w:t>_</w:t>
            </w:r>
            <w:r w:rsidR="00B91B30" w:rsidRPr="00E714F3">
              <w:rPr>
                <w:rFonts w:eastAsia="Calibri"/>
                <w:lang w:val="en-GB" w:eastAsia="en-US"/>
              </w:rPr>
              <w:t xml:space="preserve"> </w:t>
            </w:r>
            <w:r w:rsidR="00B91B30" w:rsidRPr="00E714F3">
              <w:rPr>
                <w:sz w:val="20"/>
                <w:szCs w:val="20"/>
                <w:lang w:val="en-GB"/>
              </w:rPr>
              <w:t>P7S_UW</w:t>
            </w:r>
            <w:r w:rsidR="00E714F3" w:rsidRPr="00E714F3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 xml:space="preserve"> </w:t>
            </w:r>
            <w:r w:rsidR="00E714F3" w:rsidRPr="00E714F3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>selects and applies research techniques and tools adequate to the problems of the specialty of biological sciences studied</w:t>
            </w:r>
          </w:p>
          <w:p w:rsidR="00EB0A99" w:rsidRPr="00E714F3" w:rsidRDefault="00422F45" w:rsidP="00B91B30">
            <w:pPr>
              <w:rPr>
                <w:sz w:val="20"/>
                <w:szCs w:val="20"/>
                <w:lang w:val="en-GB"/>
              </w:rPr>
            </w:pPr>
            <w:r w:rsidRPr="00E714F3">
              <w:rPr>
                <w:sz w:val="20"/>
                <w:szCs w:val="20"/>
                <w:lang w:val="en-GB"/>
              </w:rPr>
              <w:t>K_</w:t>
            </w:r>
            <w:r w:rsidR="00204387" w:rsidRPr="00E714F3">
              <w:rPr>
                <w:sz w:val="20"/>
                <w:szCs w:val="20"/>
                <w:lang w:val="en-GB"/>
              </w:rPr>
              <w:t>U06_</w:t>
            </w:r>
            <w:r w:rsidR="00B91B30" w:rsidRPr="00E714F3">
              <w:rPr>
                <w:sz w:val="20"/>
                <w:szCs w:val="20"/>
                <w:lang w:val="en-GB"/>
              </w:rPr>
              <w:t>/</w:t>
            </w:r>
            <w:r w:rsidR="00204387" w:rsidRPr="00E714F3">
              <w:rPr>
                <w:sz w:val="20"/>
                <w:szCs w:val="20"/>
                <w:lang w:val="en-GB"/>
              </w:rPr>
              <w:t>_</w:t>
            </w:r>
            <w:r w:rsidR="00B91B30" w:rsidRPr="00E714F3">
              <w:rPr>
                <w:rFonts w:eastAsia="Calibri"/>
                <w:lang w:val="en-GB" w:eastAsia="en-US"/>
              </w:rPr>
              <w:t xml:space="preserve"> </w:t>
            </w:r>
            <w:r w:rsidR="00B91B30" w:rsidRPr="00E714F3">
              <w:rPr>
                <w:sz w:val="20"/>
                <w:szCs w:val="20"/>
                <w:lang w:val="en-GB"/>
              </w:rPr>
              <w:t>P7S_UW</w:t>
            </w:r>
            <w:r w:rsidR="00E714F3" w:rsidRPr="00E714F3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 xml:space="preserve"> </w:t>
            </w:r>
            <w:r w:rsidR="00E714F3" w:rsidRPr="00E714F3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>uses the acquired specialist knowledge to interpret the collected empirical data and present conclusions</w:t>
            </w:r>
          </w:p>
        </w:tc>
      </w:tr>
      <w:tr w:rsidR="00D0698E" w:rsidRPr="00E714F3" w:rsidTr="00B91B30">
        <w:trPr>
          <w:trHeight w:val="83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698E" w:rsidRPr="00E714F3" w:rsidRDefault="00D0698E" w:rsidP="00D0698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7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Pr="00511065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E714F3">
              <w:rPr>
                <w:b/>
                <w:sz w:val="20"/>
                <w:szCs w:val="20"/>
                <w:lang w:val="en-GB"/>
              </w:rPr>
              <w:t xml:space="preserve"> </w:t>
            </w:r>
            <w:r w:rsidR="00F61D4E" w:rsidRPr="00511065">
              <w:rPr>
                <w:b/>
                <w:sz w:val="20"/>
                <w:szCs w:val="20"/>
                <w:lang w:val="en-US"/>
              </w:rPr>
              <w:t>Social competenc</w:t>
            </w:r>
            <w:r w:rsidR="00EF63C4" w:rsidRPr="00511065">
              <w:rPr>
                <w:b/>
                <w:sz w:val="20"/>
                <w:szCs w:val="20"/>
                <w:lang w:val="en-US"/>
              </w:rPr>
              <w:t>ies</w:t>
            </w:r>
          </w:p>
          <w:p w:rsidR="00EB0A99" w:rsidRPr="00511065" w:rsidRDefault="00EB0A99" w:rsidP="00D0698E">
            <w:pPr>
              <w:rPr>
                <w:sz w:val="20"/>
                <w:szCs w:val="20"/>
                <w:lang w:val="en-US"/>
              </w:rPr>
            </w:pPr>
            <w:r w:rsidRPr="00511065">
              <w:rPr>
                <w:sz w:val="20"/>
                <w:szCs w:val="20"/>
                <w:lang w:val="en-US"/>
              </w:rPr>
              <w:t>K_K03_</w:t>
            </w:r>
            <w:r w:rsidR="00B91B30" w:rsidRPr="00511065">
              <w:rPr>
                <w:sz w:val="20"/>
                <w:szCs w:val="20"/>
                <w:lang w:val="en-US"/>
              </w:rPr>
              <w:t>/</w:t>
            </w:r>
            <w:r w:rsidRPr="00511065">
              <w:rPr>
                <w:sz w:val="20"/>
                <w:szCs w:val="20"/>
                <w:lang w:val="en-US"/>
              </w:rPr>
              <w:t>_</w:t>
            </w:r>
            <w:r w:rsidR="00B91B30" w:rsidRPr="00511065">
              <w:rPr>
                <w:rFonts w:eastAsia="Calibri"/>
                <w:lang w:val="en-US" w:eastAsia="en-US"/>
              </w:rPr>
              <w:t xml:space="preserve"> </w:t>
            </w:r>
            <w:r w:rsidR="00B91B30" w:rsidRPr="00511065">
              <w:rPr>
                <w:sz w:val="20"/>
                <w:szCs w:val="20"/>
                <w:lang w:val="en-US"/>
              </w:rPr>
              <w:t>P7S_K</w:t>
            </w:r>
            <w:r w:rsidR="00511065" w:rsidRPr="00511065">
              <w:rPr>
                <w:sz w:val="20"/>
                <w:szCs w:val="20"/>
                <w:lang w:val="en-US"/>
              </w:rPr>
              <w:t>R</w:t>
            </w:r>
            <w:r w:rsidR="00E714F3" w:rsidRPr="00E714F3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 xml:space="preserve"> </w:t>
            </w:r>
            <w:r w:rsidR="00E714F3" w:rsidRPr="00E714F3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>responsible for the equipment and own work and respects the work of others</w:t>
            </w:r>
          </w:p>
          <w:p w:rsidR="00422F45" w:rsidRPr="00511065" w:rsidRDefault="00EB0A99" w:rsidP="00EB0A99">
            <w:pPr>
              <w:rPr>
                <w:sz w:val="20"/>
                <w:szCs w:val="20"/>
                <w:lang w:val="en-US"/>
              </w:rPr>
            </w:pPr>
            <w:r w:rsidRPr="00511065">
              <w:rPr>
                <w:sz w:val="20"/>
                <w:szCs w:val="20"/>
                <w:lang w:val="en-US"/>
              </w:rPr>
              <w:t>K_K04_</w:t>
            </w:r>
            <w:r w:rsidR="00B91B30" w:rsidRPr="00511065">
              <w:rPr>
                <w:sz w:val="20"/>
                <w:szCs w:val="20"/>
                <w:lang w:val="en-US"/>
              </w:rPr>
              <w:t>/</w:t>
            </w:r>
            <w:r w:rsidRPr="00511065">
              <w:rPr>
                <w:sz w:val="20"/>
                <w:szCs w:val="20"/>
                <w:lang w:val="en-US"/>
              </w:rPr>
              <w:t>_</w:t>
            </w:r>
            <w:r w:rsidR="00B91B30" w:rsidRPr="00511065">
              <w:rPr>
                <w:rFonts w:eastAsia="Calibri"/>
                <w:lang w:val="en-US" w:eastAsia="en-US"/>
              </w:rPr>
              <w:t xml:space="preserve"> </w:t>
            </w:r>
            <w:r w:rsidR="00B91B30" w:rsidRPr="00511065">
              <w:rPr>
                <w:sz w:val="20"/>
                <w:szCs w:val="20"/>
                <w:lang w:val="en-US"/>
              </w:rPr>
              <w:t>P7S_KK</w:t>
            </w:r>
            <w:r w:rsidR="00E714F3" w:rsidRPr="00E714F3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 xml:space="preserve"> </w:t>
            </w:r>
            <w:r w:rsidR="00E714F3" w:rsidRPr="00E714F3">
              <w:rPr>
                <w:rFonts w:eastAsia="Calibri"/>
                <w:color w:val="222222"/>
                <w:sz w:val="22"/>
                <w:szCs w:val="22"/>
                <w:lang w:val="en" w:eastAsia="en-US"/>
              </w:rPr>
              <w:t>recognized sources of scientific information and using the principles of critical reasoning in resolving practical problems</w:t>
            </w:r>
            <w:bookmarkStart w:id="0" w:name="_GoBack"/>
            <w:bookmarkEnd w:id="0"/>
          </w:p>
        </w:tc>
      </w:tr>
      <w:tr w:rsidR="00D0698E" w:rsidRPr="00E714F3" w:rsidTr="00D0698E">
        <w:trPr>
          <w:trHeight w:val="652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E74FBD" w:rsidRDefault="00D0698E" w:rsidP="00D0698E">
            <w:pPr>
              <w:rPr>
                <w:b/>
                <w:sz w:val="20"/>
                <w:szCs w:val="20"/>
                <w:lang w:val="en-US"/>
              </w:rPr>
            </w:pPr>
            <w:r w:rsidRPr="00511065">
              <w:rPr>
                <w:b/>
                <w:sz w:val="20"/>
                <w:szCs w:val="20"/>
                <w:lang w:val="en-US"/>
              </w:rPr>
              <w:t xml:space="preserve"> </w:t>
            </w:r>
            <w:r w:rsidR="00F61D4E">
              <w:rPr>
                <w:b/>
                <w:sz w:val="20"/>
                <w:szCs w:val="20"/>
                <w:lang w:val="en-US"/>
              </w:rPr>
              <w:t>Contact</w:t>
            </w:r>
          </w:p>
          <w:p w:rsidR="00D0698E" w:rsidRPr="00E74FBD" w:rsidRDefault="00F61D4E" w:rsidP="00D0698E">
            <w:pPr>
              <w:rPr>
                <w:i/>
                <w:sz w:val="18"/>
                <w:szCs w:val="20"/>
                <w:lang w:val="en-US"/>
              </w:rPr>
            </w:pPr>
            <w:r>
              <w:rPr>
                <w:i/>
                <w:sz w:val="18"/>
                <w:szCs w:val="20"/>
                <w:lang w:val="en-US"/>
              </w:rPr>
              <w:t xml:space="preserve">E-mail or phone: </w:t>
            </w:r>
          </w:p>
          <w:p w:rsidR="00EB0A99" w:rsidRPr="00C213C4" w:rsidRDefault="00C213C4" w:rsidP="00C213C4">
            <w:pPr>
              <w:rPr>
                <w:i/>
                <w:sz w:val="20"/>
                <w:szCs w:val="20"/>
                <w:lang w:val="de-DE"/>
              </w:rPr>
            </w:pPr>
            <w:r w:rsidRPr="00C213C4">
              <w:rPr>
                <w:i/>
                <w:sz w:val="18"/>
                <w:szCs w:val="20"/>
                <w:lang w:val="de-DE"/>
              </w:rPr>
              <w:t>E. T</w:t>
            </w:r>
            <w:r>
              <w:rPr>
                <w:i/>
                <w:sz w:val="18"/>
                <w:szCs w:val="20"/>
                <w:lang w:val="de-DE"/>
              </w:rPr>
              <w:t>eschner</w:t>
            </w:r>
            <w:r w:rsidR="00EB0A99" w:rsidRPr="00C213C4">
              <w:rPr>
                <w:i/>
                <w:sz w:val="18"/>
                <w:szCs w:val="20"/>
                <w:lang w:val="de-DE"/>
              </w:rPr>
              <w:t xml:space="preserve">              </w:t>
            </w:r>
            <w:r w:rsidRPr="00C213C4">
              <w:rPr>
                <w:i/>
                <w:sz w:val="18"/>
                <w:szCs w:val="20"/>
                <w:lang w:val="de-DE"/>
              </w:rPr>
              <w:t>eteschner</w:t>
            </w:r>
            <w:r w:rsidR="00EB0A99" w:rsidRPr="00C213C4">
              <w:rPr>
                <w:i/>
                <w:sz w:val="18"/>
                <w:szCs w:val="20"/>
                <w:lang w:val="de-DE"/>
              </w:rPr>
              <w:t>@uni.opole.pl</w:t>
            </w:r>
          </w:p>
        </w:tc>
      </w:tr>
    </w:tbl>
    <w:p w:rsidR="00FB2EFA" w:rsidRPr="00C213C4" w:rsidRDefault="00FB2EFA">
      <w:pPr>
        <w:rPr>
          <w:lang w:val="de-DE"/>
        </w:rPr>
      </w:pPr>
    </w:p>
    <w:sectPr w:rsidR="00FB2EFA" w:rsidRPr="00C2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43" w:rsidRDefault="00597A43" w:rsidP="00EE73BC">
      <w:r>
        <w:separator/>
      </w:r>
    </w:p>
  </w:endnote>
  <w:endnote w:type="continuationSeparator" w:id="0">
    <w:p w:rsidR="00597A43" w:rsidRDefault="00597A43" w:rsidP="00EE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43" w:rsidRDefault="00597A43" w:rsidP="00EE73BC">
      <w:r>
        <w:separator/>
      </w:r>
    </w:p>
  </w:footnote>
  <w:footnote w:type="continuationSeparator" w:id="0">
    <w:p w:rsidR="00597A43" w:rsidRDefault="00597A43" w:rsidP="00EE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3F3A"/>
    <w:multiLevelType w:val="multilevel"/>
    <w:tmpl w:val="B156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27F0"/>
    <w:multiLevelType w:val="hybridMultilevel"/>
    <w:tmpl w:val="5726E6BC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3271BEE"/>
    <w:multiLevelType w:val="hybridMultilevel"/>
    <w:tmpl w:val="8D906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56A7B"/>
    <w:multiLevelType w:val="hybridMultilevel"/>
    <w:tmpl w:val="44B8A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F22F3"/>
    <w:multiLevelType w:val="hybridMultilevel"/>
    <w:tmpl w:val="0696017E"/>
    <w:lvl w:ilvl="0" w:tplc="041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8E"/>
    <w:rsid w:val="00072F03"/>
    <w:rsid w:val="000B5EFD"/>
    <w:rsid w:val="00142AA7"/>
    <w:rsid w:val="0015011D"/>
    <w:rsid w:val="00167B90"/>
    <w:rsid w:val="001D11FF"/>
    <w:rsid w:val="001D44BD"/>
    <w:rsid w:val="001F48AE"/>
    <w:rsid w:val="00204387"/>
    <w:rsid w:val="002A5FF6"/>
    <w:rsid w:val="002E7C61"/>
    <w:rsid w:val="002F0649"/>
    <w:rsid w:val="002F595F"/>
    <w:rsid w:val="00365009"/>
    <w:rsid w:val="00371677"/>
    <w:rsid w:val="003D0540"/>
    <w:rsid w:val="003F2800"/>
    <w:rsid w:val="003F7438"/>
    <w:rsid w:val="004009DA"/>
    <w:rsid w:val="00422F45"/>
    <w:rsid w:val="004711B6"/>
    <w:rsid w:val="00511065"/>
    <w:rsid w:val="00570390"/>
    <w:rsid w:val="00597A43"/>
    <w:rsid w:val="005A04A0"/>
    <w:rsid w:val="005B44BD"/>
    <w:rsid w:val="005C6277"/>
    <w:rsid w:val="00621809"/>
    <w:rsid w:val="00683834"/>
    <w:rsid w:val="006B7271"/>
    <w:rsid w:val="007420CB"/>
    <w:rsid w:val="00764867"/>
    <w:rsid w:val="00775B3A"/>
    <w:rsid w:val="008337C6"/>
    <w:rsid w:val="008722C3"/>
    <w:rsid w:val="008836C7"/>
    <w:rsid w:val="008E254A"/>
    <w:rsid w:val="008F5093"/>
    <w:rsid w:val="008F674C"/>
    <w:rsid w:val="00967836"/>
    <w:rsid w:val="0099154B"/>
    <w:rsid w:val="00994EF4"/>
    <w:rsid w:val="00A44BE9"/>
    <w:rsid w:val="00A61831"/>
    <w:rsid w:val="00A76DE6"/>
    <w:rsid w:val="00AB5F66"/>
    <w:rsid w:val="00AC5F5E"/>
    <w:rsid w:val="00AD7427"/>
    <w:rsid w:val="00B25846"/>
    <w:rsid w:val="00B91B30"/>
    <w:rsid w:val="00BB1CC5"/>
    <w:rsid w:val="00BE2496"/>
    <w:rsid w:val="00C021A0"/>
    <w:rsid w:val="00C213C4"/>
    <w:rsid w:val="00C2721D"/>
    <w:rsid w:val="00C42571"/>
    <w:rsid w:val="00CE3AF3"/>
    <w:rsid w:val="00CF6FA3"/>
    <w:rsid w:val="00D05B0C"/>
    <w:rsid w:val="00D0698E"/>
    <w:rsid w:val="00DE2D7D"/>
    <w:rsid w:val="00DE5832"/>
    <w:rsid w:val="00E714F3"/>
    <w:rsid w:val="00E74FBD"/>
    <w:rsid w:val="00E901CC"/>
    <w:rsid w:val="00EB0A99"/>
    <w:rsid w:val="00EE2730"/>
    <w:rsid w:val="00EE73BC"/>
    <w:rsid w:val="00EF63C4"/>
    <w:rsid w:val="00EF6B6F"/>
    <w:rsid w:val="00F14FD7"/>
    <w:rsid w:val="00F16D65"/>
    <w:rsid w:val="00F33E7A"/>
    <w:rsid w:val="00F5645E"/>
    <w:rsid w:val="00F61D4E"/>
    <w:rsid w:val="00F80D67"/>
    <w:rsid w:val="00FB2EFA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EF364"/>
  <w15:docId w15:val="{03AAA985-0C7F-45C8-A5C3-6618EDC1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9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E73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73BC"/>
  </w:style>
  <w:style w:type="character" w:styleId="Odwoanieprzypisukocowego">
    <w:name w:val="endnote reference"/>
    <w:rsid w:val="00EE73BC"/>
    <w:rPr>
      <w:vertAlign w:val="superscript"/>
    </w:rPr>
  </w:style>
  <w:style w:type="character" w:styleId="Pogrubienie">
    <w:name w:val="Strong"/>
    <w:uiPriority w:val="22"/>
    <w:qFormat/>
    <w:rsid w:val="00764867"/>
    <w:rPr>
      <w:b/>
      <w:bCs/>
    </w:rPr>
  </w:style>
  <w:style w:type="paragraph" w:customStyle="1" w:styleId="Default">
    <w:name w:val="Default"/>
    <w:rsid w:val="001D1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Nazwa przedmiotu</vt:lpstr>
      <vt:lpstr>Nazwa przedmiotu</vt:lpstr>
    </vt:vector>
  </TitlesOfParts>
  <Company>Uniwersytet Opolski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przedmiotu</dc:title>
  <dc:subject/>
  <dc:creator>M. Kosciuk</dc:creator>
  <cp:keywords/>
  <cp:lastModifiedBy>user</cp:lastModifiedBy>
  <cp:revision>9</cp:revision>
  <dcterms:created xsi:type="dcterms:W3CDTF">2017-09-28T07:47:00Z</dcterms:created>
  <dcterms:modified xsi:type="dcterms:W3CDTF">2019-11-07T08:08:00Z</dcterms:modified>
</cp:coreProperties>
</file>