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58"/>
        <w:tblW w:w="1049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04"/>
        <w:gridCol w:w="4550"/>
      </w:tblGrid>
      <w:tr w:rsidR="00D0698E" w:rsidRPr="00E74FBD" w:rsidTr="00D0698E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E2D7D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Name of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 the </w:t>
            </w:r>
            <w:r w:rsidRPr="00E74FBD">
              <w:rPr>
                <w:b/>
                <w:sz w:val="20"/>
                <w:szCs w:val="20"/>
                <w:lang w:val="en-US"/>
              </w:rPr>
              <w:t>course</w:t>
            </w:r>
          </w:p>
          <w:p w:rsidR="00D0698E" w:rsidRPr="00E74FBD" w:rsidRDefault="00464B9E" w:rsidP="00E74FBD">
            <w:pPr>
              <w:ind w:left="356"/>
              <w:jc w:val="center"/>
              <w:rPr>
                <w:i/>
                <w:lang w:val="en-US"/>
              </w:rPr>
            </w:pPr>
            <w:r w:rsidRPr="00464B9E">
              <w:rPr>
                <w:i/>
                <w:lang w:val="en-US"/>
              </w:rPr>
              <w:t xml:space="preserve">Statistical methods in biology </w:t>
            </w:r>
            <w:r w:rsidR="00EE2730" w:rsidRPr="00E74FBD">
              <w:rPr>
                <w:i/>
                <w:lang w:val="en-US"/>
              </w:rPr>
              <w:t xml:space="preserve">– </w:t>
            </w:r>
            <w:r w:rsidR="00E74FBD" w:rsidRPr="00E74FBD">
              <w:rPr>
                <w:i/>
                <w:lang w:val="en-US"/>
              </w:rPr>
              <w:t>all-academic profile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E74FBD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ECTS code</w:t>
            </w:r>
          </w:p>
          <w:p w:rsidR="00D0698E" w:rsidRPr="00E74FBD" w:rsidRDefault="00D0698E" w:rsidP="00D0698E">
            <w:pPr>
              <w:ind w:left="227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D06CE5" w:rsidTr="00D0698E">
        <w:trPr>
          <w:trHeight w:val="69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Name of the </w:t>
            </w:r>
            <w:r w:rsidR="00E74FBD">
              <w:rPr>
                <w:b/>
                <w:sz w:val="20"/>
                <w:szCs w:val="20"/>
                <w:lang w:val="en-US"/>
              </w:rPr>
              <w:t xml:space="preserve">leading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institution </w:t>
            </w:r>
          </w:p>
          <w:p w:rsidR="00D0698E" w:rsidRPr="00E74FBD" w:rsidRDefault="00D06CE5" w:rsidP="003D054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Institute of Biology</w:t>
            </w:r>
          </w:p>
        </w:tc>
      </w:tr>
      <w:tr w:rsidR="00D0698E" w:rsidRPr="00D06CE5" w:rsidTr="00D0698E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Study description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D0698E" w:rsidRPr="00D06CE5" w:rsidTr="00D0698E">
              <w:tc>
                <w:tcPr>
                  <w:tcW w:w="1922" w:type="dxa"/>
                </w:tcPr>
                <w:p w:rsidR="00D0698E" w:rsidRPr="00E74FBD" w:rsidRDefault="00E74FBD" w:rsidP="00D06CE5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faculty</w:t>
                  </w:r>
                </w:p>
              </w:tc>
              <w:tc>
                <w:tcPr>
                  <w:tcW w:w="2467" w:type="dxa"/>
                </w:tcPr>
                <w:p w:rsidR="00D0698E" w:rsidRPr="00E74FBD" w:rsidRDefault="003260CC" w:rsidP="00D06CE5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L</w:t>
                  </w:r>
                  <w:r w:rsidR="00E74FBD">
                    <w:rPr>
                      <w:b/>
                      <w:sz w:val="20"/>
                      <w:szCs w:val="20"/>
                      <w:lang w:val="en-US"/>
                    </w:rPr>
                    <w:t>evel</w:t>
                  </w:r>
                </w:p>
              </w:tc>
              <w:tc>
                <w:tcPr>
                  <w:tcW w:w="2268" w:type="dxa"/>
                </w:tcPr>
                <w:p w:rsidR="00D0698E" w:rsidRPr="00E74FBD" w:rsidRDefault="00E74FBD" w:rsidP="00D06CE5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type of study</w:t>
                  </w:r>
                </w:p>
              </w:tc>
              <w:tc>
                <w:tcPr>
                  <w:tcW w:w="1701" w:type="dxa"/>
                </w:tcPr>
                <w:p w:rsidR="00D0698E" w:rsidRPr="00E74FBD" w:rsidRDefault="00E74FBD" w:rsidP="00D06CE5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specialty</w:t>
                  </w:r>
                </w:p>
              </w:tc>
              <w:tc>
                <w:tcPr>
                  <w:tcW w:w="1626" w:type="dxa"/>
                </w:tcPr>
                <w:p w:rsidR="00D0698E" w:rsidRPr="00E74FBD" w:rsidRDefault="00EF63C4" w:rsidP="00D06CE5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specialisation</w:t>
                  </w:r>
                </w:p>
              </w:tc>
            </w:tr>
            <w:tr w:rsidR="00D0698E" w:rsidRPr="00D06CE5" w:rsidTr="00D0698E">
              <w:tc>
                <w:tcPr>
                  <w:tcW w:w="1922" w:type="dxa"/>
                </w:tcPr>
                <w:p w:rsidR="00D0698E" w:rsidRPr="00E74FBD" w:rsidRDefault="00EE73BC" w:rsidP="00D06CE5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Biolo</w:t>
                  </w:r>
                  <w:r w:rsidR="00E74FBD">
                    <w:rPr>
                      <w:i/>
                      <w:sz w:val="20"/>
                      <w:szCs w:val="20"/>
                      <w:lang w:val="en-US"/>
                    </w:rPr>
                    <w:t>gy</w:t>
                  </w:r>
                </w:p>
              </w:tc>
              <w:tc>
                <w:tcPr>
                  <w:tcW w:w="2467" w:type="dxa"/>
                </w:tcPr>
                <w:p w:rsidR="00D0698E" w:rsidRPr="00E74FBD" w:rsidRDefault="00D0698E" w:rsidP="00D06CE5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2268" w:type="dxa"/>
                </w:tcPr>
                <w:p w:rsidR="00EE73BC" w:rsidRPr="00E74FBD" w:rsidRDefault="00E74FBD" w:rsidP="00D06CE5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stationary</w:t>
                  </w:r>
                </w:p>
                <w:p w:rsidR="00D0698E" w:rsidRPr="00E74FBD" w:rsidRDefault="00D0698E" w:rsidP="00D06CE5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D0698E" w:rsidRPr="00E74FBD" w:rsidRDefault="00EE73BC" w:rsidP="00D06CE5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pal</w:t>
                  </w:r>
                  <w:r w:rsidR="00C03FC5"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eobiolog</w:t>
                  </w:r>
                  <w:r w:rsidR="00E74FBD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626" w:type="dxa"/>
                </w:tcPr>
                <w:p w:rsidR="00D0698E" w:rsidRPr="00EF63C4" w:rsidRDefault="00EF63C4" w:rsidP="00D06CE5">
                  <w:pPr>
                    <w:framePr w:hSpace="141" w:wrap="around" w:vAnchor="page" w:hAnchor="margin" w:xAlign="center" w:y="1058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</w:tbl>
          <w:p w:rsidR="00D0698E" w:rsidRPr="00E74FBD" w:rsidRDefault="00D0698E" w:rsidP="00D0698E">
            <w:pPr>
              <w:ind w:left="356"/>
              <w:rPr>
                <w:b/>
                <w:sz w:val="4"/>
                <w:szCs w:val="4"/>
                <w:lang w:val="en-US"/>
              </w:rPr>
            </w:pPr>
          </w:p>
          <w:p w:rsidR="00D0698E" w:rsidRPr="00E74FBD" w:rsidRDefault="00D0698E" w:rsidP="001F48AE">
            <w:pPr>
              <w:ind w:left="356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>*</w:t>
            </w:r>
            <w:r w:rsidR="001F48AE">
              <w:rPr>
                <w:sz w:val="20"/>
                <w:szCs w:val="20"/>
                <w:lang w:val="en-US"/>
              </w:rPr>
              <w:t xml:space="preserve">the name follows the accepted catalogue of faculties and specializations </w:t>
            </w:r>
          </w:p>
        </w:tc>
      </w:tr>
      <w:tr w:rsidR="00D0698E" w:rsidRPr="00D06CE5" w:rsidTr="00D0698E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E74FBD" w:rsidP="00D069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Name/-s of a teacher/-s</w:t>
            </w:r>
          </w:p>
          <w:p w:rsidR="00D0698E" w:rsidRPr="00D06CE5" w:rsidRDefault="0078328E" w:rsidP="0078328E">
            <w:pPr>
              <w:ind w:left="356"/>
              <w:rPr>
                <w:i/>
                <w:sz w:val="20"/>
                <w:szCs w:val="20"/>
                <w:lang w:val="en-GB"/>
              </w:rPr>
            </w:pPr>
            <w:r w:rsidRPr="00D06CE5">
              <w:rPr>
                <w:i/>
                <w:sz w:val="20"/>
                <w:szCs w:val="20"/>
                <w:lang w:val="en-GB"/>
              </w:rPr>
              <w:t>Dr</w:t>
            </w:r>
            <w:r w:rsidR="00D06CE5" w:rsidRPr="00D06CE5">
              <w:rPr>
                <w:i/>
                <w:sz w:val="20"/>
                <w:szCs w:val="20"/>
                <w:lang w:val="en-GB"/>
              </w:rPr>
              <w:t xml:space="preserve"> hab.</w:t>
            </w:r>
            <w:r w:rsidRPr="00D06CE5">
              <w:rPr>
                <w:i/>
                <w:sz w:val="20"/>
                <w:szCs w:val="20"/>
                <w:lang w:val="en-GB"/>
              </w:rPr>
              <w:t>. S. Mitrus</w:t>
            </w:r>
            <w:r w:rsidR="00D06CE5" w:rsidRPr="00D06CE5">
              <w:rPr>
                <w:i/>
                <w:sz w:val="20"/>
                <w:szCs w:val="20"/>
                <w:lang w:val="en-GB"/>
              </w:rPr>
              <w:t xml:space="preserve">, prof. </w:t>
            </w:r>
            <w:r w:rsidR="00D06CE5">
              <w:rPr>
                <w:i/>
                <w:sz w:val="20"/>
                <w:szCs w:val="20"/>
                <w:lang w:val="en-GB"/>
              </w:rPr>
              <w:t>UO</w:t>
            </w:r>
          </w:p>
        </w:tc>
      </w:tr>
      <w:tr w:rsidR="00D0698E" w:rsidRPr="00D06CE5" w:rsidTr="00D0698E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E74FBD">
            <w:pPr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Type of course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,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way of realization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and amount of hours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ECTS</w:t>
            </w:r>
            <w:r w:rsidR="00683834">
              <w:rPr>
                <w:b/>
                <w:sz w:val="20"/>
                <w:szCs w:val="20"/>
                <w:lang w:val="en-US"/>
              </w:rPr>
              <w:t xml:space="preserve"> credit points</w:t>
            </w:r>
            <w:r w:rsidR="006B7271" w:rsidRPr="00E74FBD">
              <w:rPr>
                <w:b/>
                <w:sz w:val="20"/>
                <w:szCs w:val="20"/>
                <w:lang w:val="en-US"/>
              </w:rPr>
              <w:t>: 2</w:t>
            </w:r>
          </w:p>
          <w:p w:rsidR="00D0698E" w:rsidRPr="00E74FBD" w:rsidRDefault="00D0698E" w:rsidP="00D0698E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0698E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Contact hours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lecture participation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>15 h</w:t>
            </w:r>
          </w:p>
          <w:p w:rsidR="00C03FC5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laboratory participation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>30 h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consultations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>1 h</w:t>
            </w:r>
          </w:p>
          <w:p w:rsidR="00EE73BC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 xml:space="preserve">46 </w:t>
            </w:r>
            <w:r w:rsidR="00C2721D" w:rsidRPr="00E74FBD">
              <w:rPr>
                <w:sz w:val="20"/>
                <w:szCs w:val="20"/>
                <w:lang w:val="en-US"/>
              </w:rPr>
              <w:t>h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= </w:t>
            </w:r>
            <w:r w:rsidR="00464B9E">
              <w:rPr>
                <w:sz w:val="20"/>
                <w:szCs w:val="20"/>
                <w:lang w:val="en-US"/>
              </w:rPr>
              <w:t>2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cp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ECTS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  <w:p w:rsidR="00EE73BC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Individual student work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preparation to the laboratory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>20</w:t>
            </w:r>
            <w:r w:rsidRPr="00E74FBD">
              <w:rPr>
                <w:sz w:val="20"/>
                <w:szCs w:val="20"/>
                <w:lang w:val="en-US"/>
              </w:rPr>
              <w:t xml:space="preserve"> x </w:t>
            </w:r>
            <w:r w:rsidR="002E7C61" w:rsidRPr="00E74FBD">
              <w:rPr>
                <w:sz w:val="20"/>
                <w:szCs w:val="20"/>
                <w:lang w:val="en-US"/>
              </w:rPr>
              <w:t>1</w:t>
            </w:r>
            <w:r w:rsidRPr="00E74FBD">
              <w:rPr>
                <w:sz w:val="20"/>
                <w:szCs w:val="20"/>
                <w:lang w:val="en-US"/>
              </w:rPr>
              <w:t xml:space="preserve">h = </w:t>
            </w:r>
            <w:r w:rsidR="00464B9E">
              <w:rPr>
                <w:sz w:val="20"/>
                <w:szCs w:val="20"/>
                <w:lang w:val="en-US"/>
              </w:rPr>
              <w:t>20</w:t>
            </w:r>
            <w:r w:rsidRPr="00E74FBD">
              <w:rPr>
                <w:sz w:val="20"/>
                <w:szCs w:val="20"/>
                <w:lang w:val="en-US"/>
              </w:rPr>
              <w:t xml:space="preserve"> h</w:t>
            </w:r>
          </w:p>
          <w:p w:rsidR="00EE73BC" w:rsidRDefault="00EE73BC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preparation to the final cre</w:t>
            </w:r>
            <w:r w:rsidR="00C03FC5">
              <w:rPr>
                <w:sz w:val="20"/>
                <w:szCs w:val="20"/>
                <w:lang w:val="en-US"/>
              </w:rPr>
              <w:t>d</w:t>
            </w:r>
            <w:r w:rsidR="001F48AE">
              <w:rPr>
                <w:sz w:val="20"/>
                <w:szCs w:val="20"/>
                <w:lang w:val="en-US"/>
              </w:rPr>
              <w:t>i</w:t>
            </w:r>
            <w:r w:rsidR="00C03FC5">
              <w:rPr>
                <w:sz w:val="20"/>
                <w:szCs w:val="20"/>
                <w:lang w:val="en-US"/>
              </w:rPr>
              <w:t>t</w:t>
            </w:r>
            <w:r w:rsidR="00F14FD7" w:rsidRPr="00E74FBD">
              <w:rPr>
                <w:sz w:val="20"/>
                <w:szCs w:val="20"/>
                <w:lang w:val="en-US"/>
              </w:rPr>
              <w:t>:</w:t>
            </w:r>
            <w:r w:rsidR="00464B9E">
              <w:rPr>
                <w:sz w:val="20"/>
                <w:szCs w:val="20"/>
                <w:lang w:val="en-US"/>
              </w:rPr>
              <w:t xml:space="preserve"> 20</w:t>
            </w:r>
            <w:r w:rsidRPr="00E74FBD">
              <w:rPr>
                <w:sz w:val="20"/>
                <w:szCs w:val="20"/>
                <w:lang w:val="en-US"/>
              </w:rPr>
              <w:t xml:space="preserve"> x 1h = </w:t>
            </w:r>
            <w:r w:rsidR="00464B9E">
              <w:rPr>
                <w:sz w:val="20"/>
                <w:szCs w:val="20"/>
                <w:lang w:val="en-US"/>
              </w:rPr>
              <w:t>20</w:t>
            </w:r>
            <w:r w:rsidR="00C03FC5">
              <w:rPr>
                <w:sz w:val="20"/>
                <w:szCs w:val="20"/>
                <w:lang w:val="en-US"/>
              </w:rPr>
              <w:t xml:space="preserve"> </w:t>
            </w:r>
            <w:r w:rsidR="001D44BD" w:rsidRPr="00E74FBD">
              <w:rPr>
                <w:sz w:val="20"/>
                <w:szCs w:val="20"/>
                <w:lang w:val="en-US"/>
              </w:rPr>
              <w:t>h</w:t>
            </w:r>
          </w:p>
          <w:p w:rsidR="00C03FC5" w:rsidRPr="00E74FBD" w:rsidRDefault="00C03FC5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73BC" w:rsidRPr="00E74FBD" w:rsidRDefault="001F48AE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: </w:t>
            </w:r>
            <w:r w:rsidR="00464B9E">
              <w:rPr>
                <w:sz w:val="20"/>
                <w:szCs w:val="20"/>
                <w:lang w:val="en-US"/>
              </w:rPr>
              <w:t>40</w:t>
            </w:r>
            <w:r w:rsidR="00AC5F5E" w:rsidRPr="00E74FBD">
              <w:rPr>
                <w:sz w:val="20"/>
                <w:szCs w:val="20"/>
                <w:lang w:val="en-US"/>
              </w:rPr>
              <w:t xml:space="preserve"> 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h = </w:t>
            </w:r>
            <w:r w:rsidR="00464B9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cp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ECTS</w:t>
            </w:r>
          </w:p>
          <w:p w:rsidR="00EE73BC" w:rsidRPr="00E74FBD" w:rsidRDefault="00EE73BC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73BC" w:rsidRPr="00E74FBD" w:rsidRDefault="001F48AE" w:rsidP="00464B9E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EF63C4">
              <w:rPr>
                <w:sz w:val="20"/>
                <w:szCs w:val="20"/>
                <w:lang w:val="en-US"/>
              </w:rPr>
              <w:t>ec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(</w:t>
            </w:r>
            <w:r w:rsidR="00464B9E"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cp</w:t>
            </w:r>
            <w:r w:rsidR="006A0FFA">
              <w:rPr>
                <w:sz w:val="20"/>
                <w:szCs w:val="20"/>
                <w:lang w:val="en-US"/>
              </w:rPr>
              <w:t xml:space="preserve"> ECTS) +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L</w:t>
            </w:r>
            <w:r w:rsidR="00EF63C4">
              <w:rPr>
                <w:sz w:val="20"/>
                <w:szCs w:val="20"/>
                <w:lang w:val="en-US"/>
              </w:rPr>
              <w:t>ab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(</w:t>
            </w:r>
            <w:r w:rsidR="00464B9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cp </w:t>
            </w:r>
            <w:r w:rsidR="00EE73BC" w:rsidRPr="00E74FBD">
              <w:rPr>
                <w:sz w:val="20"/>
                <w:szCs w:val="20"/>
                <w:lang w:val="en-US"/>
              </w:rPr>
              <w:t>ECTS)</w:t>
            </w:r>
          </w:p>
        </w:tc>
      </w:tr>
      <w:tr w:rsidR="00D0698E" w:rsidRPr="00E74FBD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ind w:firstLine="21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A.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type of course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  <w:p w:rsidR="00D0698E" w:rsidRPr="00E74FBD" w:rsidRDefault="00E74FBD" w:rsidP="00D0698E">
            <w:pPr>
              <w:numPr>
                <w:ilvl w:val="0"/>
                <w:numId w:val="1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lecture</w:t>
            </w:r>
            <w:r w:rsidR="00EE73BC" w:rsidRPr="00E74FBD">
              <w:rPr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  <w:r w:rsidR="00EE73BC" w:rsidRPr="00E74FBD">
              <w:rPr>
                <w:i/>
                <w:sz w:val="20"/>
                <w:szCs w:val="20"/>
                <w:lang w:val="en-US"/>
              </w:rPr>
              <w:t>)</w:t>
            </w:r>
          </w:p>
          <w:p w:rsidR="00C03FC5" w:rsidRPr="00E74FBD" w:rsidRDefault="00E74FBD" w:rsidP="00464B9E">
            <w:pPr>
              <w:numPr>
                <w:ilvl w:val="0"/>
                <w:numId w:val="1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laboratory</w:t>
            </w:r>
            <w:r w:rsidR="00EE73BC" w:rsidRPr="00E74FBD">
              <w:rPr>
                <w:i/>
                <w:sz w:val="20"/>
                <w:szCs w:val="20"/>
                <w:lang w:val="en-US"/>
              </w:rPr>
              <w:t xml:space="preserve"> (L</w:t>
            </w:r>
            <w:r>
              <w:rPr>
                <w:i/>
                <w:sz w:val="20"/>
                <w:szCs w:val="20"/>
                <w:lang w:val="en-US"/>
              </w:rPr>
              <w:t>ab</w:t>
            </w:r>
            <w:r w:rsidR="00EE73BC" w:rsidRPr="00E74FBD">
              <w:rPr>
                <w:i/>
                <w:sz w:val="20"/>
                <w:szCs w:val="20"/>
                <w:lang w:val="en-US"/>
              </w:rPr>
              <w:t>)</w:t>
            </w:r>
            <w:r w:rsidR="00464B9E">
              <w:rPr>
                <w:i/>
                <w:sz w:val="20"/>
                <w:szCs w:val="20"/>
                <w:lang w:val="en-US"/>
              </w:rPr>
              <w:t xml:space="preserve"> [computer laboratories]</w:t>
            </w:r>
            <w:r w:rsidR="00464B9E"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D0698E" w:rsidRPr="00E74FBD" w:rsidRDefault="00D0698E" w:rsidP="00EE73BC">
            <w:pPr>
              <w:ind w:left="356"/>
              <w:rPr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A5FF6" w:rsidRPr="00E74FBD" w:rsidRDefault="00D0698E" w:rsidP="002A5FF6">
            <w:pPr>
              <w:ind w:firstLine="214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B.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way of realization</w:t>
            </w:r>
            <w:r w:rsidRPr="00E74FBD">
              <w:rPr>
                <w:sz w:val="20"/>
                <w:szCs w:val="20"/>
                <w:lang w:val="en-US"/>
              </w:rPr>
              <w:t xml:space="preserve">  </w:t>
            </w:r>
          </w:p>
          <w:p w:rsidR="00D0698E" w:rsidRDefault="002A5FF6" w:rsidP="002A5FF6">
            <w:pPr>
              <w:numPr>
                <w:ilvl w:val="0"/>
                <w:numId w:val="10"/>
              </w:numPr>
              <w:ind w:left="426" w:hanging="28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683834">
              <w:rPr>
                <w:i/>
                <w:sz w:val="20"/>
                <w:szCs w:val="20"/>
                <w:lang w:val="en-US"/>
              </w:rPr>
              <w:t>laboratory and lecture room</w:t>
            </w:r>
          </w:p>
          <w:p w:rsidR="00D0698E" w:rsidRPr="00E74FBD" w:rsidRDefault="00D0698E" w:rsidP="00464B9E">
            <w:pPr>
              <w:ind w:left="426"/>
              <w:rPr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621809">
            <w:pPr>
              <w:ind w:left="214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C.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F63C4">
              <w:rPr>
                <w:b/>
                <w:sz w:val="20"/>
                <w:szCs w:val="20"/>
                <w:lang w:val="en-US"/>
              </w:rPr>
              <w:t>amount of hours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  <w:p w:rsidR="00621809" w:rsidRPr="00E74FBD" w:rsidRDefault="00621809" w:rsidP="00621809">
            <w:pPr>
              <w:ind w:left="214"/>
              <w:rPr>
                <w:sz w:val="20"/>
                <w:szCs w:val="20"/>
                <w:lang w:val="en-US"/>
              </w:rPr>
            </w:pPr>
          </w:p>
          <w:p w:rsidR="00621809" w:rsidRPr="00E74FBD" w:rsidRDefault="00464B9E" w:rsidP="00683834">
            <w:pPr>
              <w:ind w:left="2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15L + 30Lab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1F48AE" w:rsidP="00D069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</w:t>
            </w:r>
          </w:p>
          <w:p w:rsidR="00D0698E" w:rsidRPr="00E74FBD" w:rsidRDefault="00503B7D" w:rsidP="00621809">
            <w:pPr>
              <w:numPr>
                <w:ilvl w:val="0"/>
                <w:numId w:val="2"/>
              </w:numPr>
              <w:ind w:left="356" w:hanging="284"/>
              <w:rPr>
                <w:sz w:val="18"/>
                <w:szCs w:val="1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basic module - obligatory</w:t>
            </w: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>
              <w:rPr>
                <w:b/>
                <w:sz w:val="20"/>
                <w:szCs w:val="20"/>
                <w:lang w:val="en-US"/>
              </w:rPr>
              <w:t>Language</w:t>
            </w:r>
          </w:p>
          <w:p w:rsidR="00D0698E" w:rsidRPr="00E74FBD" w:rsidRDefault="00C03FC5" w:rsidP="00F14FD7">
            <w:pPr>
              <w:ind w:left="356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</w:t>
            </w:r>
          </w:p>
        </w:tc>
      </w:tr>
      <w:tr w:rsidR="00D0698E" w:rsidRPr="00D06CE5" w:rsidTr="00D0698E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>
              <w:rPr>
                <w:b/>
                <w:sz w:val="20"/>
                <w:szCs w:val="20"/>
                <w:lang w:val="en-US"/>
              </w:rPr>
              <w:t>Didactic methods</w:t>
            </w:r>
          </w:p>
          <w:p w:rsidR="002A5FF6" w:rsidRPr="00E74FBD" w:rsidRDefault="002A5FF6" w:rsidP="00D0698E">
            <w:pPr>
              <w:rPr>
                <w:b/>
                <w:sz w:val="20"/>
                <w:szCs w:val="20"/>
                <w:lang w:val="en-US"/>
              </w:rPr>
            </w:pPr>
          </w:p>
          <w:p w:rsidR="00D0698E" w:rsidRPr="00E74FBD" w:rsidRDefault="00464B9E" w:rsidP="00D0698E">
            <w:pPr>
              <w:numPr>
                <w:ilvl w:val="0"/>
                <w:numId w:val="2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 w:rsidRPr="00464B9E">
              <w:rPr>
                <w:i/>
                <w:sz w:val="20"/>
                <w:szCs w:val="20"/>
                <w:lang w:val="en-US"/>
              </w:rPr>
              <w:t>lectures with multimedia presentation</w:t>
            </w:r>
          </w:p>
          <w:p w:rsidR="00D0698E" w:rsidRPr="001F48AE" w:rsidRDefault="001F48AE" w:rsidP="00C03FC5">
            <w:pPr>
              <w:numPr>
                <w:ilvl w:val="0"/>
                <w:numId w:val="2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 w:rsidRPr="001F48AE">
              <w:rPr>
                <w:i/>
                <w:sz w:val="20"/>
                <w:szCs w:val="20"/>
                <w:lang w:val="en-US"/>
              </w:rPr>
              <w:t>laboratory</w:t>
            </w:r>
            <w:r w:rsidR="00621809" w:rsidRPr="001F48A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464B9E" w:rsidRPr="000F6AB6">
              <w:rPr>
                <w:lang w:val="en-GB"/>
              </w:rPr>
              <w:t xml:space="preserve">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practical training with computers using statistical software, discussion, work in small groups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F61D4E" w:rsidRDefault="00F61D4E" w:rsidP="00D0698E">
            <w:pPr>
              <w:ind w:left="356" w:hanging="356"/>
              <w:rPr>
                <w:b/>
                <w:sz w:val="20"/>
                <w:szCs w:val="20"/>
                <w:lang w:val="en-US"/>
              </w:rPr>
            </w:pPr>
            <w:r w:rsidRPr="00F61D4E">
              <w:rPr>
                <w:b/>
                <w:sz w:val="20"/>
                <w:szCs w:val="20"/>
                <w:lang w:val="en-US"/>
              </w:rPr>
              <w:t xml:space="preserve">Conditions to get credits for: </w:t>
            </w:r>
          </w:p>
        </w:tc>
      </w:tr>
      <w:tr w:rsidR="00D0698E" w:rsidRPr="00E74FBD" w:rsidTr="00CF6FA3">
        <w:trPr>
          <w:trHeight w:val="48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F61D4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F33E7A" w:rsidP="00F33E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A. </w:t>
            </w:r>
            <w:r w:rsidR="001F48AE">
              <w:rPr>
                <w:b/>
                <w:sz w:val="20"/>
                <w:szCs w:val="20"/>
                <w:lang w:val="en-US"/>
              </w:rPr>
              <w:t xml:space="preserve">Way of final </w:t>
            </w:r>
            <w:r>
              <w:rPr>
                <w:b/>
                <w:sz w:val="20"/>
                <w:szCs w:val="20"/>
                <w:lang w:val="en-US"/>
              </w:rPr>
              <w:t>evaluation</w:t>
            </w:r>
            <w:r w:rsidR="001F48AE">
              <w:rPr>
                <w:b/>
                <w:sz w:val="20"/>
                <w:szCs w:val="20"/>
                <w:lang w:val="en-US"/>
              </w:rPr>
              <w:t>:</w:t>
            </w:r>
          </w:p>
          <w:p w:rsidR="00D0698E" w:rsidRPr="00E74FBD" w:rsidRDefault="001F48AE" w:rsidP="00621809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lectures</w:t>
            </w:r>
            <w:r w:rsidR="0062180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F33E7A">
              <w:rPr>
                <w:i/>
                <w:sz w:val="20"/>
                <w:szCs w:val="20"/>
                <w:lang w:val="en-US"/>
              </w:rPr>
              <w:t xml:space="preserve">a </w:t>
            </w:r>
            <w:r>
              <w:rPr>
                <w:i/>
                <w:sz w:val="20"/>
                <w:szCs w:val="20"/>
                <w:lang w:val="en-US"/>
              </w:rPr>
              <w:t>grad</w:t>
            </w:r>
          </w:p>
          <w:p w:rsidR="00D0698E" w:rsidRPr="00E74FBD" w:rsidRDefault="00F80D67" w:rsidP="00464B9E">
            <w:pPr>
              <w:numPr>
                <w:ilvl w:val="0"/>
                <w:numId w:val="3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1F48AE">
              <w:rPr>
                <w:i/>
                <w:sz w:val="20"/>
                <w:szCs w:val="20"/>
                <w:lang w:val="en-US"/>
              </w:rPr>
              <w:t>laboratory</w:t>
            </w:r>
            <w:r w:rsidR="0062180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F33E7A">
              <w:rPr>
                <w:i/>
                <w:sz w:val="20"/>
                <w:szCs w:val="20"/>
                <w:lang w:val="en-US"/>
              </w:rPr>
              <w:t>a</w:t>
            </w:r>
            <w:r w:rsidR="001F48AE">
              <w:rPr>
                <w:i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D0698E" w:rsidRPr="00D06CE5" w:rsidTr="00CF6FA3">
        <w:trPr>
          <w:trHeight w:val="13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B. </w:t>
            </w:r>
            <w:r w:rsidR="001F48AE">
              <w:rPr>
                <w:b/>
                <w:sz w:val="20"/>
                <w:szCs w:val="20"/>
                <w:lang w:val="en-US"/>
              </w:rPr>
              <w:t>Form of testing:</w:t>
            </w:r>
          </w:p>
          <w:p w:rsidR="00D0698E" w:rsidRPr="00F33E7A" w:rsidRDefault="001F48AE" w:rsidP="00D0698E">
            <w:pPr>
              <w:numPr>
                <w:ilvl w:val="0"/>
                <w:numId w:val="4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 w:rsidRPr="00F33E7A">
              <w:rPr>
                <w:i/>
                <w:sz w:val="20"/>
                <w:szCs w:val="20"/>
                <w:lang w:val="en-US"/>
              </w:rPr>
              <w:t>lecture</w:t>
            </w:r>
            <w:r w:rsidR="00621809" w:rsidRPr="00F33E7A">
              <w:rPr>
                <w:i/>
                <w:sz w:val="20"/>
                <w:szCs w:val="20"/>
                <w:lang w:val="en-US"/>
              </w:rPr>
              <w:t xml:space="preserve">: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written exam (exam consisting of a mixture of single-choice, multiple choice, and open questions; theoretical questions, interpretation of results of statistical analyses, short problems to solve, etc.); "open book exam" – participants can use own notes and books during the exam</w:t>
            </w:r>
          </w:p>
          <w:p w:rsidR="00D0698E" w:rsidRPr="001F48AE" w:rsidRDefault="001F48AE" w:rsidP="00C03FC5">
            <w:pPr>
              <w:numPr>
                <w:ilvl w:val="0"/>
                <w:numId w:val="4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 w:rsidRPr="001F48AE">
              <w:rPr>
                <w:i/>
                <w:sz w:val="20"/>
                <w:szCs w:val="20"/>
                <w:lang w:val="en-US"/>
              </w:rPr>
              <w:t>laboratory</w:t>
            </w:r>
            <w:r w:rsidR="00621809" w:rsidRPr="001F48A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464B9E" w:rsidRPr="000F6AB6">
              <w:rPr>
                <w:lang w:val="en-GB"/>
              </w:rPr>
              <w:t xml:space="preserve">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practical test: practical test, using computer: analyses data set using computer software, interpretation of results; "open book exam" – participants can use own notes and books during the test</w:t>
            </w:r>
          </w:p>
        </w:tc>
      </w:tr>
      <w:tr w:rsidR="00D0698E" w:rsidRPr="00D06CE5" w:rsidTr="00D0698E">
        <w:trPr>
          <w:trHeight w:val="83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1F48A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1F48AE" w:rsidP="00621809">
            <w:pPr>
              <w:ind w:left="356" w:hanging="35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C. Basic criteria</w:t>
            </w:r>
            <w:r w:rsidR="00D0698E"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21809" w:rsidRPr="001F48AE" w:rsidRDefault="001F48AE" w:rsidP="00C03FC5">
            <w:pPr>
              <w:numPr>
                <w:ilvl w:val="0"/>
                <w:numId w:val="11"/>
              </w:numPr>
              <w:ind w:left="426" w:hanging="426"/>
              <w:rPr>
                <w:i/>
                <w:sz w:val="20"/>
                <w:szCs w:val="20"/>
                <w:lang w:val="en-US"/>
              </w:rPr>
            </w:pPr>
            <w:r w:rsidRPr="001F48AE">
              <w:rPr>
                <w:i/>
                <w:sz w:val="20"/>
                <w:szCs w:val="20"/>
                <w:lang w:val="en-US"/>
              </w:rPr>
              <w:t>L</w:t>
            </w:r>
            <w:r w:rsidR="00AC5F5E" w:rsidRPr="001F48AE">
              <w:rPr>
                <w:i/>
                <w:sz w:val="20"/>
                <w:szCs w:val="20"/>
                <w:lang w:val="en-US"/>
              </w:rPr>
              <w:t xml:space="preserve">: 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obtaining at least 40% of the total score available for the exam</w:t>
            </w:r>
          </w:p>
          <w:p w:rsidR="00621809" w:rsidRPr="001F48AE" w:rsidRDefault="00621809" w:rsidP="00B847CF">
            <w:pPr>
              <w:numPr>
                <w:ilvl w:val="0"/>
                <w:numId w:val="11"/>
              </w:numPr>
              <w:ind w:left="426" w:hanging="426"/>
              <w:rPr>
                <w:b/>
                <w:sz w:val="20"/>
                <w:szCs w:val="20"/>
                <w:lang w:val="en-US"/>
              </w:rPr>
            </w:pPr>
            <w:r w:rsidRPr="001F48AE">
              <w:rPr>
                <w:i/>
                <w:sz w:val="20"/>
                <w:szCs w:val="20"/>
                <w:lang w:val="en-US"/>
              </w:rPr>
              <w:t>L</w:t>
            </w:r>
            <w:r w:rsidR="001F48AE" w:rsidRPr="001F48AE">
              <w:rPr>
                <w:i/>
                <w:sz w:val="20"/>
                <w:szCs w:val="20"/>
                <w:lang w:val="en-US"/>
              </w:rPr>
              <w:t>ab</w:t>
            </w:r>
            <w:r w:rsidRPr="001F48A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participation and active perf</w:t>
            </w:r>
            <w:r w:rsidR="00B847CF">
              <w:rPr>
                <w:i/>
                <w:sz w:val="20"/>
                <w:szCs w:val="20"/>
                <w:lang w:val="en-US"/>
              </w:rPr>
              <w:t>ormance during the computer labo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ratories, accepted protocols from individual work, obtaining at least 50% of the total score available for the final test</w:t>
            </w:r>
          </w:p>
        </w:tc>
      </w:tr>
      <w:tr w:rsidR="00D0698E" w:rsidRPr="00D06CE5" w:rsidTr="00D0698E">
        <w:trPr>
          <w:trHeight w:val="140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1F48A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1F48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 w:rsidRPr="001F48AE">
              <w:rPr>
                <w:b/>
                <w:sz w:val="20"/>
                <w:szCs w:val="20"/>
                <w:lang w:val="en-US"/>
              </w:rPr>
              <w:t xml:space="preserve"> Necessary knowledge from listed below </w:t>
            </w:r>
            <w:r w:rsidR="001F48AE">
              <w:rPr>
                <w:b/>
                <w:sz w:val="20"/>
                <w:szCs w:val="20"/>
                <w:lang w:val="en-US"/>
              </w:rPr>
              <w:t>s</w:t>
            </w:r>
            <w:r w:rsidR="001F48AE" w:rsidRPr="001F48AE">
              <w:rPr>
                <w:b/>
                <w:sz w:val="20"/>
                <w:szCs w:val="20"/>
                <w:lang w:val="en-US"/>
              </w:rPr>
              <w:t xml:space="preserve">ubjects </w:t>
            </w:r>
            <w:r w:rsidR="001F48AE">
              <w:rPr>
                <w:b/>
                <w:sz w:val="20"/>
                <w:szCs w:val="20"/>
                <w:lang w:val="en-US"/>
              </w:rPr>
              <w:t>and the preliminary conditions</w:t>
            </w:r>
          </w:p>
          <w:p w:rsidR="002A5FF6" w:rsidRPr="001F48AE" w:rsidRDefault="002A5FF6" w:rsidP="00D0698E">
            <w:pPr>
              <w:ind w:left="639" w:hanging="283"/>
              <w:rPr>
                <w:b/>
                <w:i/>
                <w:sz w:val="20"/>
                <w:szCs w:val="20"/>
                <w:lang w:val="en-US"/>
              </w:rPr>
            </w:pPr>
          </w:p>
          <w:p w:rsidR="00C03FC5" w:rsidRDefault="00D0698E" w:rsidP="00C03FC5">
            <w:pPr>
              <w:ind w:left="639" w:hanging="283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 xml:space="preserve">A. </w:t>
            </w:r>
            <w:r w:rsidR="001F48AE">
              <w:rPr>
                <w:i/>
                <w:sz w:val="20"/>
                <w:szCs w:val="20"/>
                <w:u w:val="single"/>
                <w:lang w:val="en-US"/>
              </w:rPr>
              <w:t>Formal conditions</w:t>
            </w:r>
            <w:r w:rsidR="00A44BE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C03FC5" w:rsidRPr="00C03FC5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4B9E">
              <w:rPr>
                <w:i/>
                <w:sz w:val="20"/>
                <w:szCs w:val="20"/>
                <w:lang w:val="en-US"/>
              </w:rPr>
              <w:t>none</w:t>
            </w:r>
          </w:p>
          <w:p w:rsidR="00C03FC5" w:rsidRDefault="00C03FC5" w:rsidP="00C03FC5">
            <w:pPr>
              <w:ind w:left="639" w:hanging="283"/>
              <w:rPr>
                <w:b/>
                <w:i/>
                <w:sz w:val="20"/>
                <w:szCs w:val="20"/>
                <w:lang w:val="en-US"/>
              </w:rPr>
            </w:pPr>
          </w:p>
          <w:p w:rsidR="00D0698E" w:rsidRPr="00E74FBD" w:rsidRDefault="00D0698E" w:rsidP="00C03FC5">
            <w:pPr>
              <w:ind w:left="639" w:hanging="283"/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 xml:space="preserve">B. </w:t>
            </w:r>
            <w:r w:rsidR="004711B6">
              <w:rPr>
                <w:i/>
                <w:sz w:val="20"/>
                <w:szCs w:val="20"/>
                <w:u w:val="single"/>
                <w:lang w:val="en-US"/>
              </w:rPr>
              <w:t>Preliminary conditions</w:t>
            </w:r>
            <w:r w:rsidR="00A44BE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C03FC5" w:rsidRPr="00C03FC5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knowledge of mathematical statistic at basic level; ability to use computer with Windows OS and basic software (Microsoft Office or equivalent)</w:t>
            </w:r>
          </w:p>
        </w:tc>
      </w:tr>
      <w:tr w:rsidR="00D0698E" w:rsidRPr="00D06CE5" w:rsidTr="00464B9E">
        <w:trPr>
          <w:trHeight w:val="82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7B90" w:rsidRPr="00E74FBD" w:rsidRDefault="004711B6" w:rsidP="00D0698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Goal:</w:t>
            </w:r>
          </w:p>
          <w:p w:rsidR="00A44BE9" w:rsidRPr="00464B9E" w:rsidRDefault="00464B9E" w:rsidP="003260CC">
            <w:pPr>
              <w:ind w:left="356"/>
              <w:rPr>
                <w:i/>
                <w:sz w:val="20"/>
                <w:szCs w:val="20"/>
                <w:lang w:val="en-GB"/>
              </w:rPr>
            </w:pPr>
            <w:r w:rsidRPr="00452002">
              <w:rPr>
                <w:rStyle w:val="wrtext"/>
                <w:i/>
                <w:sz w:val="20"/>
                <w:szCs w:val="20"/>
                <w:lang w:val="en-GB"/>
              </w:rPr>
              <w:t>The aim of the course is to enable students to use statistical methods and statistical software to condu</w:t>
            </w:r>
            <w:r w:rsidR="003260CC">
              <w:rPr>
                <w:rStyle w:val="wrtext"/>
                <w:i/>
                <w:sz w:val="20"/>
                <w:szCs w:val="20"/>
                <w:lang w:val="en-GB"/>
              </w:rPr>
              <w:t>ct their own statistical analyse</w:t>
            </w:r>
            <w:r w:rsidRPr="00452002">
              <w:rPr>
                <w:rStyle w:val="wrtext"/>
                <w:i/>
                <w:sz w:val="20"/>
                <w:szCs w:val="20"/>
                <w:lang w:val="en-GB"/>
              </w:rPr>
              <w:t>s (typical for biological sciences).</w:t>
            </w:r>
          </w:p>
        </w:tc>
      </w:tr>
      <w:tr w:rsidR="00D0698E" w:rsidRPr="004711B6" w:rsidTr="00D0698E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4711B6">
              <w:rPr>
                <w:b/>
                <w:sz w:val="20"/>
                <w:szCs w:val="20"/>
                <w:lang w:val="en-US"/>
              </w:rPr>
              <w:t xml:space="preserve">Content: </w:t>
            </w:r>
          </w:p>
          <w:p w:rsidR="00C03FC5" w:rsidRDefault="00D0698E" w:rsidP="00C03FC5">
            <w:pPr>
              <w:ind w:firstLine="21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>A.</w:t>
            </w:r>
            <w:r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11B6">
              <w:rPr>
                <w:i/>
                <w:sz w:val="20"/>
                <w:szCs w:val="20"/>
                <w:lang w:val="en-US"/>
              </w:rPr>
              <w:t>Lecture</w:t>
            </w:r>
            <w:r w:rsidR="00204387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464B9E" w:rsidRPr="000F6AB6">
              <w:rPr>
                <w:lang w:val="en-GB"/>
              </w:rPr>
              <w:t xml:space="preserve">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 xml:space="preserve">Aim of statistical analyses in biological sciences. Statistical population and a sample. </w:t>
            </w:r>
            <w:r w:rsidR="0078328E">
              <w:rPr>
                <w:i/>
                <w:sz w:val="20"/>
                <w:szCs w:val="20"/>
                <w:lang w:val="en-US"/>
              </w:rPr>
              <w:t>A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 xml:space="preserve"> mean; measuring variability. Confidence </w:t>
            </w:r>
            <w:r w:rsidR="0078328E">
              <w:rPr>
                <w:i/>
                <w:sz w:val="20"/>
                <w:szCs w:val="20"/>
                <w:lang w:val="en-US"/>
              </w:rPr>
              <w:t>limits for a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 xml:space="preserve"> mean. Hypothesis testing using binomial and normal distribution. Basic parametrical and non</w:t>
            </w:r>
            <w:r w:rsidR="0078328E">
              <w:rPr>
                <w:i/>
                <w:sz w:val="20"/>
                <w:szCs w:val="20"/>
                <w:lang w:val="en-US"/>
              </w:rPr>
              <w:t>-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 xml:space="preserve">parametric tests. Analysis of regression and correlation. </w:t>
            </w:r>
            <w:r w:rsidR="00D379D4">
              <w:rPr>
                <w:i/>
                <w:sz w:val="20"/>
                <w:szCs w:val="20"/>
                <w:lang w:val="en-US"/>
              </w:rPr>
              <w:t>A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nalysis of variance. Presentation of statistical results.</w:t>
            </w:r>
          </w:p>
          <w:p w:rsidR="00C03FC5" w:rsidRDefault="00C03FC5" w:rsidP="00C03FC5">
            <w:pPr>
              <w:ind w:firstLine="214"/>
              <w:rPr>
                <w:i/>
                <w:sz w:val="20"/>
                <w:szCs w:val="20"/>
                <w:lang w:val="en-US"/>
              </w:rPr>
            </w:pPr>
          </w:p>
          <w:p w:rsidR="00D0698E" w:rsidRDefault="00D0698E" w:rsidP="00C03FC5">
            <w:pPr>
              <w:ind w:firstLine="214"/>
              <w:rPr>
                <w:i/>
                <w:sz w:val="20"/>
                <w:szCs w:val="20"/>
                <w:lang w:val="en-US"/>
              </w:rPr>
            </w:pPr>
            <w:r w:rsidRPr="004711B6">
              <w:rPr>
                <w:b/>
                <w:i/>
                <w:sz w:val="20"/>
                <w:szCs w:val="20"/>
                <w:lang w:val="en-US"/>
              </w:rPr>
              <w:t>B.</w:t>
            </w:r>
            <w:r w:rsidRPr="004711B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11B6" w:rsidRPr="004711B6">
              <w:rPr>
                <w:i/>
                <w:sz w:val="20"/>
                <w:szCs w:val="20"/>
                <w:lang w:val="en-US"/>
              </w:rPr>
              <w:t>Laboratory</w:t>
            </w:r>
            <w:r w:rsidR="00142AA7" w:rsidRPr="004711B6">
              <w:rPr>
                <w:i/>
                <w:sz w:val="20"/>
                <w:szCs w:val="20"/>
                <w:lang w:val="en-US"/>
              </w:rPr>
              <w:t>:</w:t>
            </w:r>
            <w:r w:rsidR="001D11FF" w:rsidRPr="004711B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04387" w:rsidRPr="004711B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4B9E" w:rsidRPr="000F6AB6">
              <w:rPr>
                <w:lang w:val="en-GB"/>
              </w:rPr>
              <w:t xml:space="preserve"> 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Performing statistical analysis using software; the results interpretation. Measures of central tendency, dispersion and variability; t Student  tests; normality test; basic non</w:t>
            </w:r>
            <w:r w:rsidR="00B847CF">
              <w:rPr>
                <w:i/>
                <w:sz w:val="20"/>
                <w:szCs w:val="20"/>
                <w:lang w:val="en-US"/>
              </w:rPr>
              <w:t>-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parametric tests; analysing frequencies (the chi-square goodness of fit test); Kruskal–Wallis test and a posteriori test; Pearson correlation, Spearman correlation; simple linear reg</w:t>
            </w:r>
            <w:r w:rsidR="003260CC">
              <w:rPr>
                <w:i/>
                <w:sz w:val="20"/>
                <w:szCs w:val="20"/>
                <w:lang w:val="en-US"/>
              </w:rPr>
              <w:t>ression; introduction to analysi</w:t>
            </w:r>
            <w:r w:rsidR="00464B9E" w:rsidRPr="00464B9E">
              <w:rPr>
                <w:i/>
                <w:sz w:val="20"/>
                <w:szCs w:val="20"/>
                <w:lang w:val="en-US"/>
              </w:rPr>
              <w:t>s of variance. Graphical presentation of results.</w:t>
            </w:r>
          </w:p>
          <w:p w:rsidR="00464B9E" w:rsidRPr="004711B6" w:rsidRDefault="00464B9E" w:rsidP="00C03FC5">
            <w:pPr>
              <w:ind w:firstLine="214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D06CE5" w:rsidTr="00D0698E">
        <w:trPr>
          <w:trHeight w:val="221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0F6AB6" w:rsidRDefault="00D0698E" w:rsidP="00D0698E">
            <w:pPr>
              <w:rPr>
                <w:b/>
                <w:sz w:val="20"/>
                <w:szCs w:val="20"/>
                <w:lang w:val="en-GB"/>
              </w:rPr>
            </w:pPr>
            <w:r w:rsidRPr="000F6AB6">
              <w:rPr>
                <w:b/>
                <w:sz w:val="20"/>
                <w:szCs w:val="20"/>
                <w:lang w:val="en-GB"/>
              </w:rPr>
              <w:t xml:space="preserve"> </w:t>
            </w:r>
            <w:r w:rsidR="004711B6" w:rsidRPr="000F6AB6">
              <w:rPr>
                <w:b/>
                <w:sz w:val="20"/>
                <w:szCs w:val="20"/>
                <w:lang w:val="en-GB"/>
              </w:rPr>
              <w:t>Literature</w:t>
            </w:r>
            <w:r w:rsidRPr="000F6AB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0698E" w:rsidRDefault="00D0698E" w:rsidP="00D0698E">
            <w:pPr>
              <w:ind w:left="356"/>
              <w:rPr>
                <w:b/>
                <w:sz w:val="20"/>
                <w:szCs w:val="20"/>
                <w:lang w:val="en-US"/>
              </w:rPr>
            </w:pPr>
            <w:r w:rsidRPr="000F6AB6">
              <w:rPr>
                <w:b/>
                <w:sz w:val="20"/>
                <w:szCs w:val="20"/>
                <w:lang w:val="en-GB"/>
              </w:rPr>
              <w:t xml:space="preserve">A. </w:t>
            </w:r>
            <w:r w:rsidR="004711B6" w:rsidRPr="000F6AB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61D4E">
              <w:rPr>
                <w:b/>
                <w:sz w:val="20"/>
                <w:szCs w:val="20"/>
                <w:lang w:val="en-US"/>
              </w:rPr>
              <w:t>o</w:t>
            </w:r>
            <w:r w:rsidR="004711B6" w:rsidRPr="004711B6">
              <w:rPr>
                <w:b/>
                <w:sz w:val="20"/>
                <w:szCs w:val="20"/>
                <w:lang w:val="en-US"/>
              </w:rPr>
              <w:t>bligatory literature</w:t>
            </w:r>
            <w:r w:rsidRPr="004711B6">
              <w:rPr>
                <w:b/>
                <w:sz w:val="20"/>
                <w:szCs w:val="20"/>
                <w:lang w:val="en-US"/>
              </w:rPr>
              <w:t>:</w:t>
            </w:r>
          </w:p>
          <w:p w:rsidR="00C03FC5" w:rsidRPr="004711B6" w:rsidRDefault="00C03FC5" w:rsidP="00D0698E">
            <w:pPr>
              <w:ind w:left="356"/>
              <w:rPr>
                <w:b/>
                <w:sz w:val="20"/>
                <w:szCs w:val="20"/>
                <w:lang w:val="en-US"/>
              </w:rPr>
            </w:pPr>
          </w:p>
          <w:p w:rsidR="00204387" w:rsidRDefault="00D0698E" w:rsidP="001D11FF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A.1.</w:t>
            </w:r>
            <w:r w:rsidR="00142AA7" w:rsidRP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03FC5" w:rsidRPr="00C03F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used during lectures and laboratory sessions</w:t>
            </w:r>
          </w:p>
          <w:p w:rsidR="00464B9E" w:rsidRPr="00464B9E" w:rsidRDefault="00464B9E" w:rsidP="00464B9E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64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Manual </w:t>
            </w:r>
            <w:r w:rsidR="00B847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statistical software package.</w:t>
            </w:r>
          </w:p>
          <w:p w:rsidR="00464B9E" w:rsidRPr="00464B9E" w:rsidRDefault="00464B9E" w:rsidP="00464B9E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64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Instructions for computer laboratories (will be available on the e-learning platform, for participants).</w:t>
            </w:r>
          </w:p>
          <w:p w:rsidR="002F0649" w:rsidRPr="00E74FBD" w:rsidRDefault="002F0649" w:rsidP="00204387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en-US"/>
              </w:rPr>
            </w:pPr>
          </w:p>
          <w:p w:rsidR="00422F45" w:rsidRPr="00E74FBD" w:rsidRDefault="00422F45" w:rsidP="00422F45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A.2. </w:t>
            </w:r>
            <w:r w:rsidR="004711B6">
              <w:rPr>
                <w:i/>
                <w:sz w:val="20"/>
                <w:szCs w:val="20"/>
                <w:lang w:val="en-US"/>
              </w:rPr>
              <w:t xml:space="preserve">lectures for </w:t>
            </w:r>
            <w:r w:rsidR="003F2800">
              <w:rPr>
                <w:i/>
                <w:sz w:val="20"/>
                <w:szCs w:val="20"/>
                <w:lang w:val="en-US"/>
              </w:rPr>
              <w:t>self-study</w:t>
            </w:r>
          </w:p>
          <w:p w:rsidR="00464B9E" w:rsidRPr="000F6AB6" w:rsidRDefault="00464B9E" w:rsidP="00464B9E">
            <w:pPr>
              <w:ind w:left="923" w:hanging="284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any book </w:t>
            </w:r>
            <w:r w:rsidR="00B847CF">
              <w:rPr>
                <w:i/>
                <w:sz w:val="20"/>
                <w:szCs w:val="20"/>
                <w:lang w:val="en-US"/>
              </w:rPr>
              <w:t xml:space="preserve">on </w:t>
            </w:r>
            <w:r>
              <w:rPr>
                <w:i/>
                <w:sz w:val="20"/>
                <w:szCs w:val="20"/>
                <w:lang w:val="en-US"/>
              </w:rPr>
              <w:t xml:space="preserve">statistical methods in biology, e.g. </w:t>
            </w:r>
            <w:r w:rsidRPr="000F6AB6">
              <w:rPr>
                <w:i/>
                <w:sz w:val="20"/>
                <w:szCs w:val="20"/>
                <w:lang w:val="en-GB"/>
              </w:rPr>
              <w:t xml:space="preserve">Fowler J., Cohen L., Jarvis P. 1997. </w:t>
            </w:r>
            <w:r w:rsidRPr="00452002">
              <w:rPr>
                <w:i/>
                <w:sz w:val="20"/>
                <w:szCs w:val="20"/>
                <w:lang w:val="en-US"/>
              </w:rPr>
              <w:t xml:space="preserve">Practical statistics for field biology. </w:t>
            </w:r>
            <w:r w:rsidRPr="000F6AB6">
              <w:rPr>
                <w:i/>
                <w:sz w:val="20"/>
                <w:szCs w:val="20"/>
                <w:lang w:val="en-GB"/>
              </w:rPr>
              <w:t>Chichester–New York, John Wiley &amp; Sons.</w:t>
            </w:r>
          </w:p>
          <w:p w:rsidR="00464B9E" w:rsidRPr="00464B9E" w:rsidRDefault="004711B6" w:rsidP="00464B9E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</w:t>
            </w:r>
            <w:r w:rsidR="00464B9E" w:rsidRPr="00464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Manual of statistical software package </w:t>
            </w:r>
          </w:p>
          <w:p w:rsidR="004711B6" w:rsidRDefault="00464B9E" w:rsidP="00464B9E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64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Instructions for computer laboratories (will be available on the e-learning platform, for participants).</w:t>
            </w:r>
          </w:p>
          <w:p w:rsidR="003F2800" w:rsidRPr="00E74FBD" w:rsidRDefault="003F2800" w:rsidP="001D11F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D0698E" w:rsidRDefault="00D0698E" w:rsidP="00D0698E">
            <w:pPr>
              <w:ind w:firstLine="356"/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B</w:t>
            </w:r>
            <w:r w:rsidR="003F2800">
              <w:rPr>
                <w:b/>
                <w:sz w:val="20"/>
                <w:szCs w:val="20"/>
                <w:lang w:val="en-US"/>
              </w:rPr>
              <w:t>. additional literature</w:t>
            </w:r>
          </w:p>
          <w:p w:rsidR="00464B9E" w:rsidRPr="00452002" w:rsidRDefault="00464B9E" w:rsidP="00464B9E">
            <w:pPr>
              <w:ind w:left="923" w:hanging="284"/>
              <w:rPr>
                <w:i/>
                <w:sz w:val="20"/>
                <w:szCs w:val="20"/>
              </w:rPr>
            </w:pPr>
            <w:r w:rsidRPr="000F6AB6">
              <w:rPr>
                <w:i/>
                <w:sz w:val="20"/>
                <w:szCs w:val="20"/>
                <w:lang w:val="en-GB"/>
              </w:rPr>
              <w:t xml:space="preserve">Ferguson G.A., Takane Y. 1999. </w:t>
            </w:r>
            <w:r w:rsidRPr="00452002">
              <w:rPr>
                <w:i/>
                <w:sz w:val="20"/>
                <w:szCs w:val="20"/>
              </w:rPr>
              <w:t>Analiza statystyczna w psychologii i pedagogice. Warszawa, Wydawnictwo Naukowe PWN.</w:t>
            </w:r>
          </w:p>
          <w:p w:rsidR="00464B9E" w:rsidRPr="00452002" w:rsidRDefault="00464B9E" w:rsidP="00464B9E">
            <w:pPr>
              <w:ind w:left="923" w:hanging="284"/>
              <w:rPr>
                <w:i/>
                <w:sz w:val="20"/>
                <w:szCs w:val="20"/>
              </w:rPr>
            </w:pPr>
            <w:r w:rsidRPr="00452002">
              <w:rPr>
                <w:i/>
                <w:sz w:val="20"/>
                <w:szCs w:val="20"/>
              </w:rPr>
              <w:t xml:space="preserve">Fowler J., Cohen L., Jarvis P. 1997. </w:t>
            </w:r>
            <w:r w:rsidRPr="00452002">
              <w:rPr>
                <w:i/>
                <w:sz w:val="20"/>
                <w:szCs w:val="20"/>
                <w:lang w:val="en-US"/>
              </w:rPr>
              <w:t xml:space="preserve">Practical statistics for field biology. </w:t>
            </w:r>
            <w:r w:rsidRPr="00452002">
              <w:rPr>
                <w:i/>
                <w:sz w:val="20"/>
                <w:szCs w:val="20"/>
              </w:rPr>
              <w:t>Chichester–New York, John Wiley &amp; Sons.</w:t>
            </w:r>
          </w:p>
          <w:p w:rsidR="00464B9E" w:rsidRDefault="00464B9E" w:rsidP="00464B9E">
            <w:pPr>
              <w:ind w:left="923" w:hanging="284"/>
              <w:rPr>
                <w:i/>
                <w:sz w:val="20"/>
                <w:szCs w:val="20"/>
              </w:rPr>
            </w:pPr>
            <w:r w:rsidRPr="00452002">
              <w:rPr>
                <w:i/>
                <w:sz w:val="20"/>
                <w:szCs w:val="20"/>
              </w:rPr>
              <w:t xml:space="preserve">Łomnicki A. 2014. Wprowadzenie do statystki dla przyrodników. Warszawa, Wydawnictwo Naukowe PWN. </w:t>
            </w:r>
          </w:p>
          <w:p w:rsidR="00464B9E" w:rsidRPr="00464B9E" w:rsidRDefault="00464B9E" w:rsidP="00464B9E">
            <w:pPr>
              <w:ind w:left="923" w:hanging="284"/>
              <w:rPr>
                <w:i/>
                <w:sz w:val="20"/>
                <w:szCs w:val="20"/>
              </w:rPr>
            </w:pPr>
            <w:r w:rsidRPr="000F6AB6">
              <w:rPr>
                <w:i/>
                <w:sz w:val="20"/>
                <w:szCs w:val="20"/>
              </w:rPr>
              <w:t>Meissner W. 2014. Przewodnik do ćwiczeń z przedmiotu Metody statystyczne w biologii. Gdańsk, Wydawnictwo Uniwersytetu Gdańskiego.</w:t>
            </w:r>
          </w:p>
          <w:p w:rsidR="00464B9E" w:rsidRPr="00452002" w:rsidRDefault="00464B9E" w:rsidP="00464B9E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452002">
              <w:rPr>
                <w:i/>
                <w:sz w:val="20"/>
                <w:szCs w:val="20"/>
              </w:rPr>
              <w:t xml:space="preserve">Quinn G.P., Keough M.J. 2002. </w:t>
            </w:r>
            <w:r w:rsidRPr="00452002">
              <w:rPr>
                <w:i/>
                <w:sz w:val="20"/>
                <w:szCs w:val="20"/>
                <w:lang w:val="en-US"/>
              </w:rPr>
              <w:t xml:space="preserve">Experimental design and data analysis for biologists. Cambridge University Press. </w:t>
            </w:r>
          </w:p>
          <w:p w:rsidR="00464B9E" w:rsidRPr="00452002" w:rsidRDefault="00464B9E" w:rsidP="00464B9E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452002">
              <w:rPr>
                <w:i/>
                <w:sz w:val="20"/>
                <w:szCs w:val="20"/>
                <w:lang w:val="en-US"/>
              </w:rPr>
              <w:t>Sokal R.R., Rohlf F.J. 1995. Biometry. New York, Freeman and Company.</w:t>
            </w:r>
          </w:p>
          <w:p w:rsidR="00464B9E" w:rsidRPr="00452002" w:rsidRDefault="00464B9E" w:rsidP="00464B9E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452002">
              <w:rPr>
                <w:i/>
                <w:sz w:val="20"/>
                <w:szCs w:val="20"/>
                <w:lang w:val="en-US"/>
              </w:rPr>
              <w:t>Zar J.H. 1999. Biostatistical analysis. New Jersey, Prentice-Hall Inc.</w:t>
            </w:r>
          </w:p>
          <w:p w:rsidR="00464B9E" w:rsidRPr="00E74FBD" w:rsidRDefault="00464B9E" w:rsidP="00D0698E">
            <w:pPr>
              <w:ind w:firstLine="356"/>
              <w:rPr>
                <w:b/>
                <w:sz w:val="20"/>
                <w:szCs w:val="20"/>
                <w:lang w:val="en-US"/>
              </w:rPr>
            </w:pPr>
          </w:p>
          <w:p w:rsidR="00D0698E" w:rsidRPr="00E74FBD" w:rsidRDefault="00D0698E" w:rsidP="00C03FC5">
            <w:pPr>
              <w:ind w:left="72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D06CE5" w:rsidTr="000F6AB6">
        <w:trPr>
          <w:trHeight w:val="106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698E" w:rsidRPr="00E74FBD" w:rsidRDefault="00F61D4E" w:rsidP="00F61D4E">
            <w:pPr>
              <w:ind w:left="113" w:right="113"/>
              <w:jc w:val="center"/>
              <w:rPr>
                <w:i/>
                <w:sz w:val="18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Effects of education</w:t>
            </w:r>
            <w:r w:rsidR="00D0698E"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6A0FFA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6A0FFA">
              <w:rPr>
                <w:b/>
                <w:sz w:val="20"/>
                <w:szCs w:val="20"/>
                <w:lang w:val="en-US"/>
              </w:rPr>
              <w:t xml:space="preserve"> </w:t>
            </w:r>
            <w:r w:rsidR="00F61D4E" w:rsidRPr="006A0FFA">
              <w:rPr>
                <w:b/>
                <w:sz w:val="20"/>
                <w:szCs w:val="20"/>
                <w:lang w:val="en-US"/>
              </w:rPr>
              <w:t>Knowledge</w:t>
            </w:r>
          </w:p>
          <w:p w:rsidR="000F6AB6" w:rsidRPr="006A0FFA" w:rsidRDefault="000F6AB6" w:rsidP="000F6AB6">
            <w:pPr>
              <w:spacing w:line="24" w:lineRule="atLeast"/>
              <w:rPr>
                <w:sz w:val="20"/>
                <w:szCs w:val="20"/>
                <w:lang w:val="en-US"/>
              </w:rPr>
            </w:pPr>
            <w:r w:rsidRPr="006A0FFA">
              <w:rPr>
                <w:sz w:val="20"/>
                <w:szCs w:val="20"/>
                <w:lang w:val="en-US"/>
              </w:rPr>
              <w:t>K_W14_</w:t>
            </w:r>
            <w:r w:rsidRPr="006A0FFA">
              <w:rPr>
                <w:lang w:val="en-US"/>
              </w:rPr>
              <w:t xml:space="preserve"> </w:t>
            </w:r>
            <w:r w:rsidRPr="006A0FFA">
              <w:rPr>
                <w:sz w:val="20"/>
                <w:szCs w:val="20"/>
                <w:lang w:val="en-US"/>
              </w:rPr>
              <w:t>/ _P7S_WG</w:t>
            </w:r>
            <w:r w:rsidR="00D06CE5" w:rsidRPr="00776BDD">
              <w:rPr>
                <w:color w:val="222222"/>
                <w:lang w:val="en"/>
              </w:rPr>
              <w:t xml:space="preserve"> </w:t>
            </w:r>
            <w:r w:rsidR="00D06CE5" w:rsidRPr="00776BDD">
              <w:rPr>
                <w:color w:val="222222"/>
                <w:lang w:val="en"/>
              </w:rPr>
              <w:t>uses advanced statistical tools adequate to the problems of the specialty of biological sciences studied</w:t>
            </w:r>
          </w:p>
          <w:p w:rsidR="000F6AB6" w:rsidRPr="006A0FFA" w:rsidRDefault="000F6AB6" w:rsidP="000F6AB6">
            <w:pPr>
              <w:spacing w:line="24" w:lineRule="atLeast"/>
              <w:rPr>
                <w:sz w:val="20"/>
                <w:szCs w:val="20"/>
                <w:lang w:val="en-US"/>
              </w:rPr>
            </w:pPr>
            <w:r w:rsidRPr="006A0FFA">
              <w:rPr>
                <w:sz w:val="20"/>
                <w:szCs w:val="20"/>
                <w:lang w:val="en-US"/>
              </w:rPr>
              <w:t>K_W17_</w:t>
            </w:r>
            <w:r w:rsidRPr="006A0FFA">
              <w:rPr>
                <w:lang w:val="en-US"/>
              </w:rPr>
              <w:t xml:space="preserve"> </w:t>
            </w:r>
            <w:r w:rsidRPr="006A0FFA">
              <w:rPr>
                <w:sz w:val="20"/>
                <w:szCs w:val="20"/>
                <w:lang w:val="en-US"/>
              </w:rPr>
              <w:t>/_P7S_WG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recognizes the wealth of modern approaches and experimental techniques in biological sciences and plans to use them to solve set tasks</w:t>
            </w:r>
          </w:p>
          <w:p w:rsidR="00F14FD7" w:rsidRPr="00D06CE5" w:rsidRDefault="000F6AB6" w:rsidP="000F6AB6">
            <w:pPr>
              <w:spacing w:line="24" w:lineRule="atLeast"/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K_W18_/_P7S_WG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presents advanced methods and techniques for conducting field research in the natural environment and the possibilities of their use in the protection of the natural environment</w:t>
            </w:r>
          </w:p>
        </w:tc>
      </w:tr>
      <w:tr w:rsidR="00D0698E" w:rsidRPr="00D06CE5" w:rsidTr="000F6AB6">
        <w:trPr>
          <w:trHeight w:val="107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698E" w:rsidRPr="00D06CE5" w:rsidRDefault="00D0698E" w:rsidP="00D069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698E" w:rsidRPr="000F6AB6" w:rsidRDefault="00D0698E" w:rsidP="00D0698E">
            <w:pPr>
              <w:rPr>
                <w:b/>
                <w:sz w:val="20"/>
                <w:szCs w:val="20"/>
              </w:rPr>
            </w:pPr>
            <w:r w:rsidRPr="00D06CE5">
              <w:rPr>
                <w:b/>
                <w:sz w:val="20"/>
                <w:szCs w:val="20"/>
                <w:lang w:val="en-GB"/>
              </w:rPr>
              <w:t xml:space="preserve"> </w:t>
            </w:r>
            <w:r w:rsidR="00F61D4E" w:rsidRPr="000F6AB6">
              <w:rPr>
                <w:b/>
                <w:sz w:val="20"/>
                <w:szCs w:val="20"/>
              </w:rPr>
              <w:t>Skills</w:t>
            </w:r>
          </w:p>
          <w:p w:rsidR="000F6AB6" w:rsidRPr="00D06CE5" w:rsidRDefault="000F6AB6" w:rsidP="000F6AB6">
            <w:pPr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K_U04_</w:t>
            </w:r>
            <w:r w:rsidRPr="00D06CE5">
              <w:rPr>
                <w:lang w:val="en-GB"/>
              </w:rPr>
              <w:t xml:space="preserve"> </w:t>
            </w:r>
            <w:r w:rsidRPr="00D06CE5">
              <w:rPr>
                <w:sz w:val="20"/>
                <w:szCs w:val="20"/>
                <w:lang w:val="en-GB"/>
              </w:rPr>
              <w:t>/_P7S_UO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plans and performs research tasks or expertise in the field of the studied biological specialty under the supervision of a tutor</w:t>
            </w:r>
          </w:p>
          <w:p w:rsidR="000F6AB6" w:rsidRPr="00D06CE5" w:rsidRDefault="000F6AB6" w:rsidP="000F6AB6">
            <w:pPr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K_U05_</w:t>
            </w:r>
            <w:r w:rsidRPr="00D06CE5">
              <w:rPr>
                <w:lang w:val="en-GB"/>
              </w:rPr>
              <w:t xml:space="preserve"> </w:t>
            </w:r>
            <w:r w:rsidRPr="00D06CE5">
              <w:rPr>
                <w:sz w:val="20"/>
                <w:szCs w:val="20"/>
                <w:lang w:val="en-GB"/>
              </w:rPr>
              <w:t>/ _P7S_UW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uses statistical methods and IT techniques and tools to describe biological phenomena and analyze specialized statistical data</w:t>
            </w:r>
          </w:p>
          <w:p w:rsidR="00EB0A99" w:rsidRPr="00D06CE5" w:rsidRDefault="000F6AB6" w:rsidP="000F6AB6">
            <w:pPr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K_U06_</w:t>
            </w:r>
            <w:r w:rsidRPr="00D06CE5">
              <w:rPr>
                <w:lang w:val="en-GB"/>
              </w:rPr>
              <w:t xml:space="preserve"> </w:t>
            </w:r>
            <w:r w:rsidRPr="00D06CE5">
              <w:rPr>
                <w:sz w:val="20"/>
                <w:szCs w:val="20"/>
                <w:lang w:val="en-GB"/>
              </w:rPr>
              <w:t>/_P7S_UW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uses the acquired specialist knowledge to interpret the collected empirical data and present conclusions</w:t>
            </w:r>
          </w:p>
        </w:tc>
      </w:tr>
      <w:tr w:rsidR="00D0698E" w:rsidRPr="00D06CE5" w:rsidTr="000F6AB6">
        <w:trPr>
          <w:trHeight w:val="107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98E" w:rsidRPr="00D06CE5" w:rsidRDefault="00D0698E" w:rsidP="00D069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6A0FFA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6A0FFA">
              <w:rPr>
                <w:b/>
                <w:sz w:val="20"/>
                <w:szCs w:val="20"/>
                <w:lang w:val="en-US"/>
              </w:rPr>
              <w:t xml:space="preserve"> </w:t>
            </w:r>
            <w:r w:rsidR="00F61D4E" w:rsidRPr="006A0FFA">
              <w:rPr>
                <w:b/>
                <w:sz w:val="20"/>
                <w:szCs w:val="20"/>
                <w:lang w:val="en-US"/>
              </w:rPr>
              <w:t>Social competenc</w:t>
            </w:r>
            <w:r w:rsidR="00EF63C4" w:rsidRPr="006A0FFA">
              <w:rPr>
                <w:b/>
                <w:sz w:val="20"/>
                <w:szCs w:val="20"/>
                <w:lang w:val="en-US"/>
              </w:rPr>
              <w:t>ies</w:t>
            </w:r>
          </w:p>
          <w:p w:rsidR="000F6AB6" w:rsidRPr="006A0FFA" w:rsidRDefault="000F6AB6" w:rsidP="000F6AB6">
            <w:pPr>
              <w:rPr>
                <w:b/>
                <w:sz w:val="20"/>
                <w:szCs w:val="20"/>
                <w:lang w:val="en-US"/>
              </w:rPr>
            </w:pPr>
            <w:r w:rsidRPr="006A0FFA">
              <w:rPr>
                <w:sz w:val="20"/>
                <w:szCs w:val="20"/>
                <w:lang w:val="en-US"/>
              </w:rPr>
              <w:t>K_K01_</w:t>
            </w:r>
            <w:r w:rsidRPr="006A0FFA">
              <w:rPr>
                <w:lang w:val="en-US"/>
              </w:rPr>
              <w:t xml:space="preserve"> </w:t>
            </w:r>
            <w:r w:rsidRPr="006A0FFA">
              <w:rPr>
                <w:sz w:val="20"/>
                <w:szCs w:val="20"/>
                <w:lang w:val="en-US"/>
              </w:rPr>
              <w:t>/ _P7S_UW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aware of the complexity of biological phenomena and processes</w:t>
            </w:r>
          </w:p>
          <w:p w:rsidR="000F6AB6" w:rsidRPr="00D06CE5" w:rsidRDefault="000F6AB6" w:rsidP="000F6AB6">
            <w:pPr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K_K02_</w:t>
            </w:r>
            <w:r w:rsidRPr="00D06CE5">
              <w:rPr>
                <w:lang w:val="en-GB"/>
              </w:rPr>
              <w:t xml:space="preserve"> </w:t>
            </w:r>
            <w:r w:rsidRPr="00D06CE5">
              <w:rPr>
                <w:sz w:val="20"/>
                <w:szCs w:val="20"/>
                <w:lang w:val="en-GB"/>
              </w:rPr>
              <w:t>/_P7S_UK</w:t>
            </w:r>
            <w:r w:rsidR="00D06CE5" w:rsidRPr="00D06CE5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="00D06CE5" w:rsidRPr="00D06CE5">
              <w:rPr>
                <w:rFonts w:eastAsia="Calibri"/>
                <w:sz w:val="22"/>
                <w:szCs w:val="22"/>
                <w:lang w:val="en-GB" w:eastAsia="en-US"/>
              </w:rPr>
              <w:t>consistently applies and disseminates the principle of strict, based on empirical data, interpretation of biological phenomena and processes in research work and practical activities</w:t>
            </w:r>
          </w:p>
          <w:p w:rsidR="00422F45" w:rsidRPr="00D06CE5" w:rsidRDefault="000F6AB6" w:rsidP="000F6AB6">
            <w:pPr>
              <w:rPr>
                <w:sz w:val="20"/>
                <w:szCs w:val="20"/>
                <w:lang w:val="en-GB"/>
              </w:rPr>
            </w:pPr>
            <w:r w:rsidRPr="00D06CE5">
              <w:rPr>
                <w:sz w:val="20"/>
                <w:szCs w:val="20"/>
                <w:lang w:val="en-GB"/>
              </w:rPr>
              <w:t>K_K03_</w:t>
            </w:r>
            <w:r w:rsidRPr="00D06CE5">
              <w:rPr>
                <w:lang w:val="en-GB"/>
              </w:rPr>
              <w:t xml:space="preserve"> </w:t>
            </w:r>
            <w:r w:rsidRPr="00D06CE5">
              <w:rPr>
                <w:sz w:val="20"/>
                <w:szCs w:val="20"/>
                <w:lang w:val="en-GB"/>
              </w:rPr>
              <w:t>/_P7S_UW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D06CE5" w:rsidRPr="00D06CE5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responsible for the equipment and own work and respects the work of others</w:t>
            </w:r>
            <w:bookmarkStart w:id="0" w:name="_GoBack"/>
            <w:bookmarkEnd w:id="0"/>
          </w:p>
        </w:tc>
      </w:tr>
      <w:tr w:rsidR="00D0698E" w:rsidRPr="00D06CE5" w:rsidTr="00D0698E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D06CE5">
              <w:rPr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F61D4E">
              <w:rPr>
                <w:b/>
                <w:sz w:val="20"/>
                <w:szCs w:val="20"/>
                <w:lang w:val="en-US"/>
              </w:rPr>
              <w:t>Contact</w:t>
            </w:r>
          </w:p>
          <w:p w:rsidR="00D0698E" w:rsidRPr="00E74FBD" w:rsidRDefault="00F61D4E" w:rsidP="00D0698E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0"/>
                <w:lang w:val="en-US"/>
              </w:rPr>
              <w:t xml:space="preserve">E-mail or phone: </w:t>
            </w:r>
          </w:p>
          <w:p w:rsidR="00EB0A99" w:rsidRPr="006A0FFA" w:rsidRDefault="00464B9E" w:rsidP="00D0698E">
            <w:pPr>
              <w:rPr>
                <w:i/>
                <w:sz w:val="20"/>
                <w:szCs w:val="20"/>
                <w:lang w:val="de-DE"/>
              </w:rPr>
            </w:pPr>
            <w:r w:rsidRPr="006A0FFA">
              <w:rPr>
                <w:i/>
                <w:sz w:val="20"/>
                <w:szCs w:val="20"/>
                <w:lang w:val="de-DE"/>
              </w:rPr>
              <w:t>S. Mitrus, e-mail: smitrus@uni.opole.pl, room 211, Kominka Str. 6, www.uni.opole.pl/~smitrus</w:t>
            </w:r>
          </w:p>
        </w:tc>
      </w:tr>
    </w:tbl>
    <w:p w:rsidR="00FB2EFA" w:rsidRPr="006A0FFA" w:rsidRDefault="00FB2EFA">
      <w:pPr>
        <w:rPr>
          <w:lang w:val="de-DE"/>
        </w:rPr>
      </w:pPr>
    </w:p>
    <w:sectPr w:rsidR="00FB2EFA" w:rsidRPr="006A0FFA" w:rsidSect="002D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8F" w:rsidRDefault="00AB798F" w:rsidP="00EE73BC">
      <w:r>
        <w:separator/>
      </w:r>
    </w:p>
  </w:endnote>
  <w:endnote w:type="continuationSeparator" w:id="0">
    <w:p w:rsidR="00AB798F" w:rsidRDefault="00AB798F" w:rsidP="00E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8F" w:rsidRDefault="00AB798F" w:rsidP="00EE73BC">
      <w:r>
        <w:separator/>
      </w:r>
    </w:p>
  </w:footnote>
  <w:footnote w:type="continuationSeparator" w:id="0">
    <w:p w:rsidR="00AB798F" w:rsidRDefault="00AB798F" w:rsidP="00EE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3F3A"/>
    <w:multiLevelType w:val="multilevel"/>
    <w:tmpl w:val="B156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B6A"/>
    <w:multiLevelType w:val="hybridMultilevel"/>
    <w:tmpl w:val="CAACA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3271BEE"/>
    <w:multiLevelType w:val="hybridMultilevel"/>
    <w:tmpl w:val="8D90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6A7B"/>
    <w:multiLevelType w:val="hybridMultilevel"/>
    <w:tmpl w:val="44B8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F22F3"/>
    <w:multiLevelType w:val="hybridMultilevel"/>
    <w:tmpl w:val="0696017E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98E"/>
    <w:rsid w:val="00005498"/>
    <w:rsid w:val="000B5EFD"/>
    <w:rsid w:val="000F356C"/>
    <w:rsid w:val="000F6AB6"/>
    <w:rsid w:val="00131D24"/>
    <w:rsid w:val="00142AA7"/>
    <w:rsid w:val="0015011D"/>
    <w:rsid w:val="00167B90"/>
    <w:rsid w:val="00180522"/>
    <w:rsid w:val="001D11FF"/>
    <w:rsid w:val="001D44BD"/>
    <w:rsid w:val="001F48AE"/>
    <w:rsid w:val="00204387"/>
    <w:rsid w:val="002A5FF6"/>
    <w:rsid w:val="002D684C"/>
    <w:rsid w:val="002E7C61"/>
    <w:rsid w:val="002F0649"/>
    <w:rsid w:val="003260CC"/>
    <w:rsid w:val="00365009"/>
    <w:rsid w:val="0037156F"/>
    <w:rsid w:val="00371677"/>
    <w:rsid w:val="003D0540"/>
    <w:rsid w:val="003F2800"/>
    <w:rsid w:val="003F7438"/>
    <w:rsid w:val="00422F45"/>
    <w:rsid w:val="00464B9E"/>
    <w:rsid w:val="004711B6"/>
    <w:rsid w:val="004A2FED"/>
    <w:rsid w:val="00503B7D"/>
    <w:rsid w:val="00570390"/>
    <w:rsid w:val="005A04A0"/>
    <w:rsid w:val="005B44BD"/>
    <w:rsid w:val="00621809"/>
    <w:rsid w:val="00621C24"/>
    <w:rsid w:val="00683834"/>
    <w:rsid w:val="006A0FFA"/>
    <w:rsid w:val="006B7271"/>
    <w:rsid w:val="00764867"/>
    <w:rsid w:val="00775B3A"/>
    <w:rsid w:val="0078328E"/>
    <w:rsid w:val="00832177"/>
    <w:rsid w:val="008337C6"/>
    <w:rsid w:val="008722C3"/>
    <w:rsid w:val="008836C7"/>
    <w:rsid w:val="008F5093"/>
    <w:rsid w:val="0099154B"/>
    <w:rsid w:val="00A13B57"/>
    <w:rsid w:val="00A44BE9"/>
    <w:rsid w:val="00A61831"/>
    <w:rsid w:val="00A76DE6"/>
    <w:rsid w:val="00AB5F66"/>
    <w:rsid w:val="00AB798F"/>
    <w:rsid w:val="00AC5F5E"/>
    <w:rsid w:val="00AF5ED4"/>
    <w:rsid w:val="00B25846"/>
    <w:rsid w:val="00B847CF"/>
    <w:rsid w:val="00BB1CC5"/>
    <w:rsid w:val="00BE2496"/>
    <w:rsid w:val="00C004B5"/>
    <w:rsid w:val="00C021A0"/>
    <w:rsid w:val="00C03FC5"/>
    <w:rsid w:val="00C2721D"/>
    <w:rsid w:val="00C42571"/>
    <w:rsid w:val="00CF6FA3"/>
    <w:rsid w:val="00D05B0C"/>
    <w:rsid w:val="00D0698E"/>
    <w:rsid w:val="00D06CE5"/>
    <w:rsid w:val="00D2339D"/>
    <w:rsid w:val="00D25A4C"/>
    <w:rsid w:val="00D379D4"/>
    <w:rsid w:val="00DE2D7D"/>
    <w:rsid w:val="00DE5832"/>
    <w:rsid w:val="00E74FBD"/>
    <w:rsid w:val="00E901CC"/>
    <w:rsid w:val="00EB0A99"/>
    <w:rsid w:val="00EE2730"/>
    <w:rsid w:val="00EE73BC"/>
    <w:rsid w:val="00EF63C4"/>
    <w:rsid w:val="00EF6B6F"/>
    <w:rsid w:val="00F14FD7"/>
    <w:rsid w:val="00F16D65"/>
    <w:rsid w:val="00F33E7A"/>
    <w:rsid w:val="00F61D4E"/>
    <w:rsid w:val="00F80D67"/>
    <w:rsid w:val="00FB2EFA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8EF49"/>
  <w15:docId w15:val="{EBF3F476-377B-4506-8CDD-809EEE07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E7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73BC"/>
  </w:style>
  <w:style w:type="character" w:styleId="Odwoanieprzypisukocowego">
    <w:name w:val="endnote reference"/>
    <w:rsid w:val="00EE73BC"/>
    <w:rPr>
      <w:vertAlign w:val="superscript"/>
    </w:rPr>
  </w:style>
  <w:style w:type="character" w:styleId="Pogrubienie">
    <w:name w:val="Strong"/>
    <w:uiPriority w:val="22"/>
    <w:qFormat/>
    <w:rsid w:val="00764867"/>
    <w:rPr>
      <w:b/>
      <w:bCs/>
    </w:rPr>
  </w:style>
  <w:style w:type="paragraph" w:customStyle="1" w:styleId="Default">
    <w:name w:val="Default"/>
    <w:rsid w:val="001D1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rtext">
    <w:name w:val="wrtext"/>
    <w:basedOn w:val="Domylnaczcionkaakapitu"/>
    <w:rsid w:val="0046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Nazwa przedmiotu</vt:lpstr>
      <vt:lpstr>Nazwa przedmiotu</vt:lpstr>
    </vt:vector>
  </TitlesOfParts>
  <Company>Uniwersytet Opolski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przedmiotu</dc:title>
  <dc:creator>M. Kosciuk</dc:creator>
  <cp:lastModifiedBy>user</cp:lastModifiedBy>
  <cp:revision>12</cp:revision>
  <dcterms:created xsi:type="dcterms:W3CDTF">2017-09-28T13:47:00Z</dcterms:created>
  <dcterms:modified xsi:type="dcterms:W3CDTF">2019-11-07T08:13:00Z</dcterms:modified>
</cp:coreProperties>
</file>